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AB93" w14:textId="77777777" w:rsidR="00270BEA" w:rsidRPr="00B464DF" w:rsidRDefault="00270BEA" w:rsidP="00C22DD3">
      <w:pPr>
        <w:jc w:val="both"/>
        <w:rPr>
          <w:sz w:val="24"/>
          <w:szCs w:val="24"/>
        </w:rPr>
      </w:pPr>
      <w:r w:rsidRPr="00B464DF">
        <w:rPr>
          <w:sz w:val="24"/>
          <w:szCs w:val="24"/>
        </w:rPr>
        <w:t>УДК</w:t>
      </w:r>
      <w:r w:rsidR="00BD32E9">
        <w:rPr>
          <w:sz w:val="24"/>
          <w:szCs w:val="24"/>
        </w:rPr>
        <w:t xml:space="preserve">: </w:t>
      </w:r>
      <w:r w:rsidRPr="00B464DF">
        <w:rPr>
          <w:sz w:val="24"/>
          <w:szCs w:val="24"/>
        </w:rPr>
        <w:t>664.7</w:t>
      </w:r>
    </w:p>
    <w:p w14:paraId="2683AB94" w14:textId="77777777" w:rsidR="00270BEA" w:rsidRPr="00B464DF" w:rsidRDefault="00270BEA" w:rsidP="00C22DD3">
      <w:pPr>
        <w:jc w:val="both"/>
        <w:rPr>
          <w:b/>
          <w:sz w:val="24"/>
          <w:szCs w:val="24"/>
        </w:rPr>
      </w:pPr>
    </w:p>
    <w:p w14:paraId="2683AB95" w14:textId="77777777" w:rsidR="002C2AA2" w:rsidRPr="00CC4495" w:rsidRDefault="002C2AA2" w:rsidP="00CC4495">
      <w:pPr>
        <w:pStyle w:val="12"/>
        <w:shd w:val="clear" w:color="auto" w:fill="FFFFFF"/>
        <w:spacing w:after="120"/>
        <w:jc w:val="center"/>
        <w:rPr>
          <w:b/>
          <w:sz w:val="28"/>
          <w:szCs w:val="28"/>
        </w:rPr>
      </w:pPr>
      <w:r w:rsidRPr="00CC4495">
        <w:rPr>
          <w:b/>
          <w:sz w:val="28"/>
          <w:szCs w:val="28"/>
        </w:rPr>
        <w:t>Обоснование подбора функциональных ингредиентов рецептуры смесей для энтерального питания, обеспечивающих биологическую эффективно</w:t>
      </w:r>
      <w:r w:rsidR="006F7F85" w:rsidRPr="00CC4495">
        <w:rPr>
          <w:b/>
          <w:sz w:val="28"/>
          <w:szCs w:val="28"/>
        </w:rPr>
        <w:t>сть и физиологическое действие</w:t>
      </w:r>
    </w:p>
    <w:p w14:paraId="2683AB96" w14:textId="77777777" w:rsidR="007F0160" w:rsidRDefault="007F0160" w:rsidP="007F0160">
      <w:pPr>
        <w:pStyle w:val="12"/>
        <w:shd w:val="clear" w:color="auto" w:fill="FFFFFF"/>
        <w:ind w:firstLine="709"/>
        <w:jc w:val="both"/>
        <w:rPr>
          <w:rFonts w:eastAsia="Calibri"/>
          <w:b/>
          <w:sz w:val="24"/>
          <w:szCs w:val="24"/>
        </w:rPr>
      </w:pPr>
    </w:p>
    <w:p w14:paraId="2683AB97" w14:textId="77777777" w:rsidR="007A689D" w:rsidRDefault="007A689D" w:rsidP="007A689D">
      <w:pPr>
        <w:jc w:val="right"/>
        <w:rPr>
          <w:rFonts w:eastAsia="Calibri"/>
          <w:b/>
          <w:snapToGrid w:val="0"/>
          <w:sz w:val="24"/>
          <w:szCs w:val="24"/>
        </w:rPr>
      </w:pPr>
      <w:r w:rsidRPr="007A689D">
        <w:rPr>
          <w:rFonts w:eastAsia="Calibri"/>
          <w:b/>
          <w:snapToGrid w:val="0"/>
          <w:sz w:val="24"/>
          <w:szCs w:val="24"/>
        </w:rPr>
        <w:t xml:space="preserve">Станислав Олегович Смирнов  </w:t>
      </w:r>
    </w:p>
    <w:p w14:paraId="2683AB98" w14:textId="77777777" w:rsidR="007A689D" w:rsidRDefault="007A689D" w:rsidP="007A689D">
      <w:pPr>
        <w:jc w:val="right"/>
        <w:rPr>
          <w:rFonts w:eastAsia="Calibri"/>
          <w:b/>
          <w:snapToGrid w:val="0"/>
          <w:sz w:val="24"/>
          <w:szCs w:val="24"/>
        </w:rPr>
      </w:pPr>
      <w:r w:rsidRPr="007A689D">
        <w:rPr>
          <w:rFonts w:eastAsia="Calibri"/>
          <w:b/>
          <w:snapToGrid w:val="0"/>
          <w:sz w:val="24"/>
          <w:szCs w:val="24"/>
        </w:rPr>
        <w:t xml:space="preserve">кандидат технических наук, </w:t>
      </w:r>
    </w:p>
    <w:p w14:paraId="2683AB99" w14:textId="77777777" w:rsidR="007A689D" w:rsidRDefault="007A689D" w:rsidP="007A689D">
      <w:pPr>
        <w:jc w:val="right"/>
        <w:rPr>
          <w:rFonts w:eastAsia="Calibri"/>
          <w:b/>
          <w:snapToGrid w:val="0"/>
          <w:sz w:val="24"/>
          <w:szCs w:val="24"/>
        </w:rPr>
      </w:pPr>
      <w:r w:rsidRPr="007A689D">
        <w:rPr>
          <w:rFonts w:eastAsia="Calibri"/>
          <w:b/>
          <w:snapToGrid w:val="0"/>
          <w:sz w:val="24"/>
          <w:szCs w:val="24"/>
          <w:lang w:val="en-US"/>
        </w:rPr>
        <w:t>ORCID</w:t>
      </w:r>
      <w:r w:rsidRPr="007A689D">
        <w:rPr>
          <w:rFonts w:eastAsia="Calibri"/>
          <w:b/>
          <w:snapToGrid w:val="0"/>
          <w:sz w:val="24"/>
          <w:szCs w:val="24"/>
        </w:rPr>
        <w:t xml:space="preserve">: </w:t>
      </w:r>
      <w:r w:rsidRPr="007A689D">
        <w:rPr>
          <w:rFonts w:eastAsia="Calibri"/>
          <w:b/>
          <w:snapToGrid w:val="0"/>
          <w:sz w:val="24"/>
          <w:szCs w:val="24"/>
          <w:lang w:val="en-US"/>
        </w:rPr>
        <w:t>https</w:t>
      </w:r>
      <w:r w:rsidRPr="007A689D">
        <w:rPr>
          <w:rFonts w:eastAsia="Calibri"/>
          <w:b/>
          <w:snapToGrid w:val="0"/>
          <w:sz w:val="24"/>
          <w:szCs w:val="24"/>
        </w:rPr>
        <w:t>://</w:t>
      </w:r>
      <w:proofErr w:type="spellStart"/>
      <w:r w:rsidRPr="007A689D">
        <w:rPr>
          <w:rFonts w:eastAsia="Calibri"/>
          <w:b/>
          <w:snapToGrid w:val="0"/>
          <w:sz w:val="24"/>
          <w:szCs w:val="24"/>
          <w:lang w:val="en-US"/>
        </w:rPr>
        <w:t>orcid</w:t>
      </w:r>
      <w:proofErr w:type="spellEnd"/>
      <w:r w:rsidRPr="007A689D">
        <w:rPr>
          <w:rFonts w:eastAsia="Calibri"/>
          <w:b/>
          <w:snapToGrid w:val="0"/>
          <w:sz w:val="24"/>
          <w:szCs w:val="24"/>
        </w:rPr>
        <w:t>.</w:t>
      </w:r>
      <w:r w:rsidRPr="007A689D">
        <w:rPr>
          <w:rFonts w:eastAsia="Calibri"/>
          <w:b/>
          <w:snapToGrid w:val="0"/>
          <w:sz w:val="24"/>
          <w:szCs w:val="24"/>
          <w:lang w:val="en-US"/>
        </w:rPr>
        <w:t>org</w:t>
      </w:r>
      <w:r w:rsidRPr="007A689D">
        <w:rPr>
          <w:rFonts w:eastAsia="Calibri"/>
          <w:b/>
          <w:snapToGrid w:val="0"/>
          <w:sz w:val="24"/>
          <w:szCs w:val="24"/>
        </w:rPr>
        <w:t xml:space="preserve">/0000-0002-8073-1238 </w:t>
      </w:r>
    </w:p>
    <w:p w14:paraId="2683AB9A" w14:textId="77777777" w:rsidR="007A689D" w:rsidRDefault="007A689D" w:rsidP="007A689D">
      <w:pPr>
        <w:jc w:val="right"/>
        <w:rPr>
          <w:rFonts w:eastAsia="Calibri"/>
          <w:b/>
          <w:snapToGrid w:val="0"/>
          <w:sz w:val="24"/>
          <w:szCs w:val="24"/>
        </w:rPr>
      </w:pPr>
      <w:r w:rsidRPr="007A689D">
        <w:rPr>
          <w:rFonts w:eastAsia="Calibri"/>
          <w:b/>
          <w:snapToGrid w:val="0"/>
          <w:sz w:val="24"/>
          <w:szCs w:val="24"/>
        </w:rPr>
        <w:t xml:space="preserve">«Научно-исследовательский институт пищеконцентратной </w:t>
      </w:r>
    </w:p>
    <w:p w14:paraId="2683AB9B" w14:textId="77777777" w:rsidR="007A689D" w:rsidRDefault="007A689D" w:rsidP="007A689D">
      <w:pPr>
        <w:jc w:val="right"/>
        <w:rPr>
          <w:rFonts w:eastAsia="Calibri"/>
          <w:b/>
          <w:snapToGrid w:val="0"/>
          <w:sz w:val="24"/>
          <w:szCs w:val="24"/>
        </w:rPr>
      </w:pPr>
      <w:r w:rsidRPr="007A689D">
        <w:rPr>
          <w:rFonts w:eastAsia="Calibri"/>
          <w:b/>
          <w:snapToGrid w:val="0"/>
          <w:sz w:val="24"/>
          <w:szCs w:val="24"/>
        </w:rPr>
        <w:t xml:space="preserve">промышленности и специальной пищевой технологии» - </w:t>
      </w:r>
    </w:p>
    <w:p w14:paraId="2683AB9C" w14:textId="77777777" w:rsidR="007A689D" w:rsidRDefault="007A689D" w:rsidP="007A689D">
      <w:pPr>
        <w:jc w:val="right"/>
        <w:rPr>
          <w:rFonts w:eastAsia="Calibri"/>
          <w:b/>
          <w:snapToGrid w:val="0"/>
          <w:sz w:val="24"/>
          <w:szCs w:val="24"/>
        </w:rPr>
      </w:pPr>
      <w:r w:rsidRPr="007A689D">
        <w:rPr>
          <w:rFonts w:eastAsia="Calibri"/>
          <w:b/>
          <w:snapToGrid w:val="0"/>
          <w:sz w:val="24"/>
          <w:szCs w:val="24"/>
        </w:rPr>
        <w:t xml:space="preserve">филиал ФГБНУ «ФИЦ питания, </w:t>
      </w:r>
    </w:p>
    <w:p w14:paraId="2683AB9D" w14:textId="77777777" w:rsidR="007A689D" w:rsidRDefault="007A689D" w:rsidP="007A689D">
      <w:pPr>
        <w:jc w:val="right"/>
        <w:rPr>
          <w:rFonts w:eastAsia="Calibri"/>
          <w:b/>
          <w:snapToGrid w:val="0"/>
          <w:sz w:val="24"/>
          <w:szCs w:val="24"/>
        </w:rPr>
      </w:pPr>
      <w:r w:rsidRPr="007A689D">
        <w:rPr>
          <w:rFonts w:eastAsia="Calibri"/>
          <w:b/>
          <w:snapToGrid w:val="0"/>
          <w:sz w:val="24"/>
          <w:szCs w:val="24"/>
        </w:rPr>
        <w:t xml:space="preserve">биотехнологии и безопасности пищи» </w:t>
      </w:r>
    </w:p>
    <w:p w14:paraId="2683AB9E" w14:textId="77777777" w:rsidR="007A689D" w:rsidRDefault="007A689D" w:rsidP="007A689D">
      <w:pPr>
        <w:jc w:val="right"/>
        <w:rPr>
          <w:rFonts w:eastAsia="Calibri"/>
          <w:b/>
          <w:snapToGrid w:val="0"/>
          <w:sz w:val="24"/>
          <w:szCs w:val="24"/>
        </w:rPr>
      </w:pPr>
      <w:r w:rsidRPr="007A689D">
        <w:rPr>
          <w:rFonts w:eastAsia="Calibri"/>
          <w:b/>
          <w:snapToGrid w:val="0"/>
          <w:sz w:val="24"/>
          <w:szCs w:val="24"/>
        </w:rPr>
        <w:t xml:space="preserve">142718, Россия, Московская область, </w:t>
      </w:r>
    </w:p>
    <w:p w14:paraId="2683AB9F" w14:textId="77777777" w:rsidR="007A689D" w:rsidRDefault="007A689D" w:rsidP="007A689D">
      <w:pPr>
        <w:jc w:val="right"/>
        <w:rPr>
          <w:rFonts w:eastAsia="Calibri"/>
          <w:b/>
          <w:snapToGrid w:val="0"/>
          <w:sz w:val="24"/>
          <w:szCs w:val="24"/>
        </w:rPr>
      </w:pPr>
      <w:r w:rsidRPr="007A689D">
        <w:rPr>
          <w:rFonts w:eastAsia="Calibri"/>
          <w:b/>
          <w:snapToGrid w:val="0"/>
          <w:sz w:val="24"/>
          <w:szCs w:val="24"/>
        </w:rPr>
        <w:t xml:space="preserve">Ленинский район, поселок Измайлово, 22, </w:t>
      </w:r>
    </w:p>
    <w:p w14:paraId="2683ABA0" w14:textId="77777777" w:rsidR="007A689D" w:rsidRPr="00631993" w:rsidRDefault="007A689D" w:rsidP="007A689D">
      <w:pPr>
        <w:jc w:val="right"/>
        <w:rPr>
          <w:rFonts w:eastAsia="Calibri"/>
          <w:b/>
          <w:snapToGrid w:val="0"/>
          <w:sz w:val="24"/>
          <w:szCs w:val="24"/>
        </w:rPr>
      </w:pPr>
      <w:r w:rsidRPr="00631993">
        <w:rPr>
          <w:rFonts w:eastAsia="Calibri"/>
          <w:b/>
          <w:snapToGrid w:val="0"/>
          <w:sz w:val="24"/>
          <w:szCs w:val="24"/>
        </w:rPr>
        <w:t xml:space="preserve"> </w:t>
      </w:r>
      <w:r w:rsidRPr="007A689D">
        <w:rPr>
          <w:rFonts w:eastAsia="Calibri"/>
          <w:b/>
          <w:snapToGrid w:val="0"/>
          <w:sz w:val="24"/>
          <w:szCs w:val="24"/>
          <w:lang w:val="en-US"/>
        </w:rPr>
        <w:t>E</w:t>
      </w:r>
      <w:r w:rsidRPr="00631993">
        <w:rPr>
          <w:rFonts w:eastAsia="Calibri"/>
          <w:b/>
          <w:snapToGrid w:val="0"/>
          <w:sz w:val="24"/>
          <w:szCs w:val="24"/>
        </w:rPr>
        <w:t>-</w:t>
      </w:r>
      <w:r w:rsidRPr="007A689D">
        <w:rPr>
          <w:rFonts w:eastAsia="Calibri"/>
          <w:b/>
          <w:snapToGrid w:val="0"/>
          <w:sz w:val="24"/>
          <w:szCs w:val="24"/>
          <w:lang w:val="en-US"/>
        </w:rPr>
        <w:t>mail</w:t>
      </w:r>
      <w:r w:rsidRPr="00631993">
        <w:rPr>
          <w:rFonts w:eastAsia="Calibri"/>
          <w:b/>
          <w:snapToGrid w:val="0"/>
          <w:sz w:val="24"/>
          <w:szCs w:val="24"/>
        </w:rPr>
        <w:t xml:space="preserve">:  </w:t>
      </w:r>
      <w:hyperlink r:id="rId8" w:history="1">
        <w:r w:rsidRPr="007A689D">
          <w:rPr>
            <w:rStyle w:val="a9"/>
            <w:rFonts w:eastAsia="Calibri"/>
            <w:b/>
            <w:snapToGrid w:val="0"/>
            <w:sz w:val="24"/>
            <w:szCs w:val="24"/>
            <w:lang w:val="en-US"/>
          </w:rPr>
          <w:t>sts</w:t>
        </w:r>
        <w:r w:rsidRPr="00631993">
          <w:rPr>
            <w:rStyle w:val="a9"/>
            <w:rFonts w:eastAsia="Calibri"/>
            <w:b/>
            <w:snapToGrid w:val="0"/>
            <w:sz w:val="24"/>
            <w:szCs w:val="24"/>
          </w:rPr>
          <w:t>_76@</w:t>
        </w:r>
        <w:r w:rsidRPr="007A689D">
          <w:rPr>
            <w:rStyle w:val="a9"/>
            <w:rFonts w:eastAsia="Calibri"/>
            <w:b/>
            <w:snapToGrid w:val="0"/>
            <w:sz w:val="24"/>
            <w:szCs w:val="24"/>
            <w:lang w:val="en-US"/>
          </w:rPr>
          <w:t>bk</w:t>
        </w:r>
        <w:r w:rsidRPr="00631993">
          <w:rPr>
            <w:rStyle w:val="a9"/>
            <w:rFonts w:eastAsia="Calibri"/>
            <w:b/>
            <w:snapToGrid w:val="0"/>
            <w:sz w:val="24"/>
            <w:szCs w:val="24"/>
          </w:rPr>
          <w:t>.</w:t>
        </w:r>
        <w:r w:rsidRPr="007A689D">
          <w:rPr>
            <w:rStyle w:val="a9"/>
            <w:rFonts w:eastAsia="Calibri"/>
            <w:b/>
            <w:snapToGrid w:val="0"/>
            <w:sz w:val="24"/>
            <w:szCs w:val="24"/>
            <w:lang w:val="en-US"/>
          </w:rPr>
          <w:t>ru</w:t>
        </w:r>
      </w:hyperlink>
    </w:p>
    <w:p w14:paraId="2683ABA1" w14:textId="77777777" w:rsidR="007A689D" w:rsidRPr="00631993" w:rsidRDefault="007A689D" w:rsidP="007A689D">
      <w:pPr>
        <w:jc w:val="right"/>
        <w:rPr>
          <w:rFonts w:eastAsia="Calibri"/>
          <w:b/>
          <w:snapToGrid w:val="0"/>
          <w:sz w:val="24"/>
          <w:szCs w:val="24"/>
        </w:rPr>
      </w:pPr>
    </w:p>
    <w:p w14:paraId="2683ABA2" w14:textId="77777777" w:rsidR="00631993" w:rsidRDefault="00631993" w:rsidP="007A689D">
      <w:pPr>
        <w:jc w:val="right"/>
        <w:rPr>
          <w:rFonts w:eastAsia="Calibri"/>
          <w:b/>
          <w:snapToGrid w:val="0"/>
          <w:sz w:val="24"/>
          <w:szCs w:val="24"/>
        </w:rPr>
      </w:pPr>
      <w:r>
        <w:rPr>
          <w:rFonts w:eastAsia="Calibri"/>
          <w:b/>
          <w:snapToGrid w:val="0"/>
          <w:sz w:val="24"/>
          <w:szCs w:val="24"/>
        </w:rPr>
        <w:t xml:space="preserve">Олия Фанавиевна Фазуллина </w:t>
      </w:r>
    </w:p>
    <w:p w14:paraId="2683ABA3" w14:textId="77777777" w:rsidR="00631993" w:rsidRDefault="007A689D" w:rsidP="007A689D">
      <w:pPr>
        <w:jc w:val="right"/>
        <w:rPr>
          <w:rFonts w:eastAsia="Calibri"/>
          <w:b/>
          <w:snapToGrid w:val="0"/>
          <w:sz w:val="24"/>
          <w:szCs w:val="24"/>
        </w:rPr>
      </w:pPr>
      <w:r w:rsidRPr="007A689D">
        <w:rPr>
          <w:rFonts w:eastAsia="Calibri"/>
          <w:b/>
          <w:snapToGrid w:val="0"/>
          <w:sz w:val="24"/>
          <w:szCs w:val="24"/>
        </w:rPr>
        <w:t xml:space="preserve">кандидат технических наук, </w:t>
      </w:r>
    </w:p>
    <w:p w14:paraId="2683ABA4" w14:textId="77777777" w:rsidR="00631993" w:rsidRDefault="00631993" w:rsidP="007A689D">
      <w:pPr>
        <w:jc w:val="right"/>
        <w:rPr>
          <w:rFonts w:eastAsia="Calibri"/>
          <w:b/>
          <w:snapToGrid w:val="0"/>
          <w:sz w:val="24"/>
          <w:szCs w:val="24"/>
        </w:rPr>
      </w:pPr>
      <w:r w:rsidRPr="007A689D">
        <w:rPr>
          <w:rFonts w:eastAsia="Calibri"/>
          <w:b/>
          <w:snapToGrid w:val="0"/>
          <w:sz w:val="24"/>
          <w:szCs w:val="24"/>
          <w:lang w:val="en-US"/>
        </w:rPr>
        <w:t>ORCID</w:t>
      </w:r>
      <w:r w:rsidRPr="00631993">
        <w:rPr>
          <w:rFonts w:eastAsia="Calibri"/>
          <w:b/>
          <w:snapToGrid w:val="0"/>
          <w:sz w:val="24"/>
          <w:szCs w:val="24"/>
        </w:rPr>
        <w:t xml:space="preserve">: </w:t>
      </w:r>
      <w:r w:rsidRPr="007A689D">
        <w:rPr>
          <w:rFonts w:eastAsia="Calibri"/>
          <w:b/>
          <w:snapToGrid w:val="0"/>
          <w:sz w:val="24"/>
          <w:szCs w:val="24"/>
          <w:lang w:val="en-US"/>
        </w:rPr>
        <w:t>http</w:t>
      </w:r>
      <w:r w:rsidRPr="00631993">
        <w:rPr>
          <w:rFonts w:eastAsia="Calibri"/>
          <w:b/>
          <w:snapToGrid w:val="0"/>
          <w:sz w:val="24"/>
          <w:szCs w:val="24"/>
        </w:rPr>
        <w:t>://</w:t>
      </w:r>
      <w:proofErr w:type="spellStart"/>
      <w:r w:rsidRPr="007A689D">
        <w:rPr>
          <w:rFonts w:eastAsia="Calibri"/>
          <w:b/>
          <w:snapToGrid w:val="0"/>
          <w:sz w:val="24"/>
          <w:szCs w:val="24"/>
          <w:lang w:val="en-US"/>
        </w:rPr>
        <w:t>orcid</w:t>
      </w:r>
      <w:proofErr w:type="spellEnd"/>
      <w:r w:rsidRPr="00631993">
        <w:rPr>
          <w:rFonts w:eastAsia="Calibri"/>
          <w:b/>
          <w:snapToGrid w:val="0"/>
          <w:sz w:val="24"/>
          <w:szCs w:val="24"/>
        </w:rPr>
        <w:t>.</w:t>
      </w:r>
      <w:r w:rsidRPr="007A689D">
        <w:rPr>
          <w:rFonts w:eastAsia="Calibri"/>
          <w:b/>
          <w:snapToGrid w:val="0"/>
          <w:sz w:val="24"/>
          <w:szCs w:val="24"/>
          <w:lang w:val="en-US"/>
        </w:rPr>
        <w:t>org</w:t>
      </w:r>
      <w:r w:rsidRPr="00631993">
        <w:rPr>
          <w:rFonts w:eastAsia="Calibri"/>
          <w:b/>
          <w:snapToGrid w:val="0"/>
          <w:sz w:val="24"/>
          <w:szCs w:val="24"/>
        </w:rPr>
        <w:t>/0000-0002-5963-3692</w:t>
      </w:r>
    </w:p>
    <w:p w14:paraId="2683ABA5"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«Научно-исследовательский институт пищеконцентратной </w:t>
      </w:r>
    </w:p>
    <w:p w14:paraId="2683ABA6"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промышленности и специальной пищевой технологии» - </w:t>
      </w:r>
    </w:p>
    <w:p w14:paraId="2683ABA7"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филиал ФГБНУ «ФИЦ питания, </w:t>
      </w:r>
    </w:p>
    <w:p w14:paraId="2683ABA8"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биотехнологии и безопасности пищи» </w:t>
      </w:r>
    </w:p>
    <w:p w14:paraId="2683ABA9"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142718, Россия, Московская область, </w:t>
      </w:r>
    </w:p>
    <w:p w14:paraId="2683ABAA"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Ленинский район, поселок Измайлово, 22, </w:t>
      </w:r>
    </w:p>
    <w:p w14:paraId="2683ABAB" w14:textId="77777777" w:rsidR="007A689D" w:rsidRPr="00B83C68" w:rsidRDefault="007A689D" w:rsidP="007A689D">
      <w:pPr>
        <w:jc w:val="right"/>
        <w:rPr>
          <w:rFonts w:eastAsia="Calibri"/>
          <w:b/>
          <w:snapToGrid w:val="0"/>
          <w:sz w:val="24"/>
          <w:szCs w:val="24"/>
        </w:rPr>
      </w:pPr>
      <w:r w:rsidRPr="00B83C68">
        <w:rPr>
          <w:rFonts w:eastAsia="Calibri"/>
          <w:b/>
          <w:snapToGrid w:val="0"/>
          <w:sz w:val="24"/>
          <w:szCs w:val="24"/>
        </w:rPr>
        <w:t xml:space="preserve"> </w:t>
      </w:r>
      <w:r w:rsidRPr="007A689D">
        <w:rPr>
          <w:rFonts w:eastAsia="Calibri"/>
          <w:b/>
          <w:snapToGrid w:val="0"/>
          <w:sz w:val="24"/>
          <w:szCs w:val="24"/>
          <w:lang w:val="en-US"/>
        </w:rPr>
        <w:t>E</w:t>
      </w:r>
      <w:r w:rsidRPr="00B83C68">
        <w:rPr>
          <w:rFonts w:eastAsia="Calibri"/>
          <w:b/>
          <w:snapToGrid w:val="0"/>
          <w:sz w:val="24"/>
          <w:szCs w:val="24"/>
        </w:rPr>
        <w:t>-</w:t>
      </w:r>
      <w:r w:rsidRPr="007A689D">
        <w:rPr>
          <w:rFonts w:eastAsia="Calibri"/>
          <w:b/>
          <w:snapToGrid w:val="0"/>
          <w:sz w:val="24"/>
          <w:szCs w:val="24"/>
          <w:lang w:val="en-US"/>
        </w:rPr>
        <w:t>mail</w:t>
      </w:r>
      <w:r w:rsidRPr="00B83C68">
        <w:rPr>
          <w:rFonts w:eastAsia="Calibri"/>
          <w:b/>
          <w:snapToGrid w:val="0"/>
          <w:sz w:val="24"/>
          <w:szCs w:val="24"/>
        </w:rPr>
        <w:t xml:space="preserve">: </w:t>
      </w:r>
      <w:hyperlink r:id="rId9" w:history="1">
        <w:r w:rsidR="00631993" w:rsidRPr="0054446D">
          <w:rPr>
            <w:rStyle w:val="a9"/>
            <w:rFonts w:eastAsia="Calibri"/>
            <w:b/>
            <w:snapToGrid w:val="0"/>
            <w:sz w:val="24"/>
            <w:szCs w:val="24"/>
            <w:lang w:val="en-US"/>
          </w:rPr>
          <w:t>olfazullina</w:t>
        </w:r>
        <w:r w:rsidR="00631993" w:rsidRPr="00B83C68">
          <w:rPr>
            <w:rStyle w:val="a9"/>
            <w:rFonts w:eastAsia="Calibri"/>
            <w:b/>
            <w:snapToGrid w:val="0"/>
            <w:sz w:val="24"/>
            <w:szCs w:val="24"/>
          </w:rPr>
          <w:t>@</w:t>
        </w:r>
        <w:r w:rsidR="00631993" w:rsidRPr="0054446D">
          <w:rPr>
            <w:rStyle w:val="a9"/>
            <w:rFonts w:eastAsia="Calibri"/>
            <w:b/>
            <w:snapToGrid w:val="0"/>
            <w:sz w:val="24"/>
            <w:szCs w:val="24"/>
            <w:lang w:val="en-US"/>
          </w:rPr>
          <w:t>yandex</w:t>
        </w:r>
        <w:r w:rsidR="00631993" w:rsidRPr="00B83C68">
          <w:rPr>
            <w:rStyle w:val="a9"/>
            <w:rFonts w:eastAsia="Calibri"/>
            <w:b/>
            <w:snapToGrid w:val="0"/>
            <w:sz w:val="24"/>
            <w:szCs w:val="24"/>
          </w:rPr>
          <w:t>.</w:t>
        </w:r>
        <w:r w:rsidR="00631993" w:rsidRPr="0054446D">
          <w:rPr>
            <w:rStyle w:val="a9"/>
            <w:rFonts w:eastAsia="Calibri"/>
            <w:b/>
            <w:snapToGrid w:val="0"/>
            <w:sz w:val="24"/>
            <w:szCs w:val="24"/>
            <w:lang w:val="en-US"/>
          </w:rPr>
          <w:t>ru</w:t>
        </w:r>
      </w:hyperlink>
    </w:p>
    <w:p w14:paraId="2683ABAC" w14:textId="77777777" w:rsidR="00631993" w:rsidRPr="00B83C68" w:rsidRDefault="00631993" w:rsidP="007A689D">
      <w:pPr>
        <w:jc w:val="right"/>
        <w:rPr>
          <w:rFonts w:eastAsia="Calibri"/>
          <w:b/>
          <w:snapToGrid w:val="0"/>
          <w:sz w:val="24"/>
          <w:szCs w:val="24"/>
        </w:rPr>
      </w:pPr>
    </w:p>
    <w:p w14:paraId="2683ABAD" w14:textId="77777777" w:rsidR="00631993" w:rsidRDefault="007A689D" w:rsidP="007A689D">
      <w:pPr>
        <w:jc w:val="right"/>
        <w:rPr>
          <w:rFonts w:eastAsia="Calibri"/>
          <w:b/>
          <w:snapToGrid w:val="0"/>
          <w:sz w:val="24"/>
          <w:szCs w:val="24"/>
        </w:rPr>
      </w:pPr>
      <w:r w:rsidRPr="007A689D">
        <w:rPr>
          <w:rFonts w:eastAsia="Calibri"/>
          <w:b/>
          <w:snapToGrid w:val="0"/>
          <w:sz w:val="24"/>
          <w:szCs w:val="24"/>
        </w:rPr>
        <w:t>Алексей Юрьевич Данилкин</w:t>
      </w:r>
    </w:p>
    <w:p w14:paraId="2683ABAE" w14:textId="77777777" w:rsidR="00631993" w:rsidRDefault="00631993" w:rsidP="007A689D">
      <w:pPr>
        <w:jc w:val="right"/>
        <w:rPr>
          <w:rFonts w:eastAsia="Calibri"/>
          <w:b/>
          <w:snapToGrid w:val="0"/>
          <w:sz w:val="24"/>
          <w:szCs w:val="24"/>
        </w:rPr>
      </w:pPr>
      <w:r>
        <w:rPr>
          <w:rFonts w:eastAsia="Calibri"/>
          <w:b/>
          <w:snapToGrid w:val="0"/>
          <w:sz w:val="24"/>
          <w:szCs w:val="24"/>
        </w:rPr>
        <w:t xml:space="preserve"> </w:t>
      </w:r>
      <w:r w:rsidR="007A689D" w:rsidRPr="007A689D">
        <w:rPr>
          <w:rFonts w:eastAsia="Calibri"/>
          <w:b/>
          <w:snapToGrid w:val="0"/>
          <w:sz w:val="24"/>
          <w:szCs w:val="24"/>
        </w:rPr>
        <w:t xml:space="preserve"> аспирант, </w:t>
      </w:r>
      <w:r w:rsidRPr="007A689D">
        <w:rPr>
          <w:rFonts w:eastAsia="Calibri"/>
          <w:b/>
          <w:snapToGrid w:val="0"/>
          <w:sz w:val="24"/>
          <w:szCs w:val="24"/>
        </w:rPr>
        <w:t xml:space="preserve">ORCID: https://orcid.org/0000-0002- 8069-676X </w:t>
      </w:r>
    </w:p>
    <w:p w14:paraId="2683ABAF"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«Научно-исследовательский институт пищеконцентратной </w:t>
      </w:r>
    </w:p>
    <w:p w14:paraId="2683ABB0"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промышленности и специальной пищевой технологии» - </w:t>
      </w:r>
    </w:p>
    <w:p w14:paraId="2683ABB1"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филиал ФГБНУ «ФИЦ питания, </w:t>
      </w:r>
    </w:p>
    <w:p w14:paraId="2683ABB2"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биотехнологии и безопасности пищи» </w:t>
      </w:r>
    </w:p>
    <w:p w14:paraId="2683ABB3"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142718, Россия, Московская область, </w:t>
      </w:r>
    </w:p>
    <w:p w14:paraId="2683ABB4" w14:textId="77777777" w:rsidR="00631993" w:rsidRPr="00631993" w:rsidRDefault="00631993" w:rsidP="00631993">
      <w:pPr>
        <w:jc w:val="right"/>
        <w:rPr>
          <w:rFonts w:eastAsia="Calibri"/>
          <w:b/>
          <w:snapToGrid w:val="0"/>
          <w:sz w:val="24"/>
          <w:szCs w:val="24"/>
        </w:rPr>
      </w:pPr>
      <w:r w:rsidRPr="00631993">
        <w:rPr>
          <w:rFonts w:eastAsia="Calibri"/>
          <w:b/>
          <w:snapToGrid w:val="0"/>
          <w:sz w:val="24"/>
          <w:szCs w:val="24"/>
        </w:rPr>
        <w:t xml:space="preserve">Ленинский район, поселок Измайлово, 22, </w:t>
      </w:r>
    </w:p>
    <w:p w14:paraId="2683ABB5" w14:textId="77777777" w:rsidR="007A689D" w:rsidRDefault="007A689D" w:rsidP="007A689D">
      <w:pPr>
        <w:jc w:val="right"/>
        <w:rPr>
          <w:rFonts w:eastAsia="Calibri"/>
          <w:b/>
          <w:snapToGrid w:val="0"/>
          <w:sz w:val="24"/>
          <w:szCs w:val="24"/>
        </w:rPr>
      </w:pPr>
      <w:r w:rsidRPr="007A689D">
        <w:rPr>
          <w:rFonts w:eastAsia="Calibri"/>
          <w:b/>
          <w:snapToGrid w:val="0"/>
          <w:sz w:val="24"/>
          <w:szCs w:val="24"/>
        </w:rPr>
        <w:t xml:space="preserve"> </w:t>
      </w:r>
      <w:hyperlink r:id="rId10" w:history="1">
        <w:r w:rsidR="00631993" w:rsidRPr="0054446D">
          <w:rPr>
            <w:rStyle w:val="a9"/>
            <w:rFonts w:eastAsia="Calibri"/>
            <w:b/>
            <w:snapToGrid w:val="0"/>
            <w:sz w:val="24"/>
            <w:szCs w:val="24"/>
          </w:rPr>
          <w:t>danilkin.77@mail.ru</w:t>
        </w:r>
      </w:hyperlink>
    </w:p>
    <w:p w14:paraId="2683ABB6" w14:textId="77777777" w:rsidR="00631993" w:rsidRPr="007A689D" w:rsidRDefault="00631993" w:rsidP="007A689D">
      <w:pPr>
        <w:jc w:val="right"/>
        <w:rPr>
          <w:rFonts w:eastAsia="Calibri"/>
          <w:b/>
          <w:snapToGrid w:val="0"/>
          <w:sz w:val="24"/>
          <w:szCs w:val="24"/>
        </w:rPr>
      </w:pPr>
    </w:p>
    <w:p w14:paraId="2683ABB7" w14:textId="77777777" w:rsidR="00631993" w:rsidRDefault="00631993" w:rsidP="007A689D">
      <w:pPr>
        <w:jc w:val="right"/>
        <w:rPr>
          <w:rFonts w:eastAsia="Calibri"/>
          <w:b/>
          <w:snapToGrid w:val="0"/>
          <w:sz w:val="24"/>
          <w:szCs w:val="24"/>
        </w:rPr>
      </w:pPr>
      <w:r>
        <w:rPr>
          <w:rFonts w:eastAsia="Calibri"/>
          <w:b/>
          <w:snapToGrid w:val="0"/>
          <w:sz w:val="24"/>
          <w:szCs w:val="24"/>
        </w:rPr>
        <w:t>Олеся Евгеньевна Бакуменко</w:t>
      </w:r>
    </w:p>
    <w:p w14:paraId="2683ABB8" w14:textId="77777777" w:rsidR="00631993" w:rsidRDefault="007A689D" w:rsidP="007A689D">
      <w:pPr>
        <w:jc w:val="right"/>
        <w:rPr>
          <w:rFonts w:eastAsia="Calibri"/>
          <w:b/>
          <w:snapToGrid w:val="0"/>
          <w:sz w:val="24"/>
          <w:szCs w:val="24"/>
        </w:rPr>
      </w:pPr>
      <w:r w:rsidRPr="007A689D">
        <w:rPr>
          <w:rFonts w:eastAsia="Calibri"/>
          <w:b/>
          <w:snapToGrid w:val="0"/>
          <w:sz w:val="24"/>
          <w:szCs w:val="24"/>
        </w:rPr>
        <w:t xml:space="preserve"> доктор технических наук, </w:t>
      </w:r>
    </w:p>
    <w:p w14:paraId="2683ABB9" w14:textId="77777777" w:rsidR="00631993" w:rsidRDefault="00631993" w:rsidP="007A689D">
      <w:pPr>
        <w:jc w:val="right"/>
        <w:rPr>
          <w:rFonts w:eastAsia="Calibri"/>
          <w:b/>
          <w:snapToGrid w:val="0"/>
          <w:sz w:val="24"/>
          <w:szCs w:val="24"/>
        </w:rPr>
      </w:pPr>
      <w:r w:rsidRPr="007A689D">
        <w:rPr>
          <w:rFonts w:eastAsia="Calibri"/>
          <w:b/>
          <w:snapToGrid w:val="0"/>
          <w:sz w:val="24"/>
          <w:szCs w:val="24"/>
        </w:rPr>
        <w:t>ORCID: https://orcid.org/0000-0001-9532-6131,</w:t>
      </w:r>
    </w:p>
    <w:p w14:paraId="2683ABBA" w14:textId="77777777" w:rsidR="00631993" w:rsidRDefault="007A689D" w:rsidP="007A689D">
      <w:pPr>
        <w:jc w:val="right"/>
        <w:rPr>
          <w:rFonts w:eastAsia="Calibri"/>
          <w:b/>
          <w:snapToGrid w:val="0"/>
          <w:sz w:val="24"/>
          <w:szCs w:val="24"/>
        </w:rPr>
      </w:pPr>
      <w:r w:rsidRPr="007A689D">
        <w:rPr>
          <w:rFonts w:eastAsia="Calibri"/>
          <w:b/>
          <w:snapToGrid w:val="0"/>
          <w:sz w:val="24"/>
          <w:szCs w:val="24"/>
        </w:rPr>
        <w:t xml:space="preserve">ФГБОУ ВО «Российский биотехнологический университет», </w:t>
      </w:r>
    </w:p>
    <w:p w14:paraId="2683ABBB" w14:textId="77777777" w:rsidR="00631993" w:rsidRDefault="007A689D" w:rsidP="007A689D">
      <w:pPr>
        <w:jc w:val="right"/>
        <w:rPr>
          <w:rFonts w:eastAsia="Calibri"/>
          <w:b/>
          <w:snapToGrid w:val="0"/>
          <w:sz w:val="24"/>
          <w:szCs w:val="24"/>
        </w:rPr>
      </w:pPr>
      <w:r w:rsidRPr="007A689D">
        <w:rPr>
          <w:rFonts w:eastAsia="Calibri"/>
          <w:b/>
          <w:snapToGrid w:val="0"/>
          <w:sz w:val="24"/>
          <w:szCs w:val="24"/>
        </w:rPr>
        <w:t xml:space="preserve">125080, г. Москва, Волоколамское шоссе, дом 11, </w:t>
      </w:r>
    </w:p>
    <w:p w14:paraId="2683ABBC" w14:textId="77777777" w:rsidR="007A689D" w:rsidRPr="00B83C68" w:rsidRDefault="00631993" w:rsidP="007A689D">
      <w:pPr>
        <w:jc w:val="right"/>
        <w:rPr>
          <w:rFonts w:eastAsia="Calibri"/>
          <w:b/>
          <w:snapToGrid w:val="0"/>
          <w:sz w:val="24"/>
          <w:szCs w:val="24"/>
        </w:rPr>
      </w:pPr>
      <w:r>
        <w:rPr>
          <w:rFonts w:eastAsia="Calibri"/>
          <w:b/>
          <w:snapToGrid w:val="0"/>
          <w:sz w:val="24"/>
          <w:szCs w:val="24"/>
          <w:lang w:val="en-US"/>
        </w:rPr>
        <w:t>E</w:t>
      </w:r>
      <w:r w:rsidRPr="00B83C68">
        <w:rPr>
          <w:rFonts w:eastAsia="Calibri"/>
          <w:b/>
          <w:snapToGrid w:val="0"/>
          <w:sz w:val="24"/>
          <w:szCs w:val="24"/>
        </w:rPr>
        <w:t>-</w:t>
      </w:r>
      <w:r>
        <w:rPr>
          <w:rFonts w:eastAsia="Calibri"/>
          <w:b/>
          <w:snapToGrid w:val="0"/>
          <w:sz w:val="24"/>
          <w:szCs w:val="24"/>
          <w:lang w:val="en-US"/>
        </w:rPr>
        <w:t>mail</w:t>
      </w:r>
      <w:r w:rsidRPr="00B83C68">
        <w:rPr>
          <w:rFonts w:eastAsia="Calibri"/>
          <w:b/>
          <w:snapToGrid w:val="0"/>
          <w:sz w:val="24"/>
          <w:szCs w:val="24"/>
        </w:rPr>
        <w:t xml:space="preserve">: </w:t>
      </w:r>
      <w:hyperlink r:id="rId11" w:history="1">
        <w:r w:rsidRPr="0054446D">
          <w:rPr>
            <w:rStyle w:val="a9"/>
            <w:rFonts w:eastAsia="Calibri"/>
            <w:b/>
            <w:snapToGrid w:val="0"/>
            <w:sz w:val="24"/>
            <w:szCs w:val="24"/>
            <w:lang w:val="en-US"/>
          </w:rPr>
          <w:t>bacumenko</w:t>
        </w:r>
        <w:r w:rsidRPr="00B83C68">
          <w:rPr>
            <w:rStyle w:val="a9"/>
            <w:rFonts w:eastAsia="Calibri"/>
            <w:b/>
            <w:snapToGrid w:val="0"/>
            <w:sz w:val="24"/>
            <w:szCs w:val="24"/>
          </w:rPr>
          <w:t>@</w:t>
        </w:r>
        <w:r w:rsidRPr="0054446D">
          <w:rPr>
            <w:rStyle w:val="a9"/>
            <w:rFonts w:eastAsia="Calibri"/>
            <w:b/>
            <w:snapToGrid w:val="0"/>
            <w:sz w:val="24"/>
            <w:szCs w:val="24"/>
            <w:lang w:val="en-US"/>
          </w:rPr>
          <w:t>rambler</w:t>
        </w:r>
        <w:r w:rsidRPr="00B83C68">
          <w:rPr>
            <w:rStyle w:val="a9"/>
            <w:rFonts w:eastAsia="Calibri"/>
            <w:b/>
            <w:snapToGrid w:val="0"/>
            <w:sz w:val="24"/>
            <w:szCs w:val="24"/>
          </w:rPr>
          <w:t>.</w:t>
        </w:r>
        <w:r w:rsidRPr="0054446D">
          <w:rPr>
            <w:rStyle w:val="a9"/>
            <w:rFonts w:eastAsia="Calibri"/>
            <w:b/>
            <w:snapToGrid w:val="0"/>
            <w:sz w:val="24"/>
            <w:szCs w:val="24"/>
            <w:lang w:val="en-US"/>
          </w:rPr>
          <w:t>ru</w:t>
        </w:r>
      </w:hyperlink>
    </w:p>
    <w:p w14:paraId="2683ABBD" w14:textId="77777777" w:rsidR="00631993" w:rsidRPr="00B83C68" w:rsidRDefault="00631993" w:rsidP="007A689D">
      <w:pPr>
        <w:jc w:val="right"/>
        <w:rPr>
          <w:rFonts w:eastAsia="Calibri"/>
          <w:b/>
          <w:snapToGrid w:val="0"/>
          <w:sz w:val="24"/>
          <w:szCs w:val="24"/>
        </w:rPr>
      </w:pPr>
    </w:p>
    <w:p w14:paraId="2683ABBE" w14:textId="77777777" w:rsidR="00631993" w:rsidRDefault="00631993" w:rsidP="007A689D">
      <w:pPr>
        <w:jc w:val="right"/>
        <w:rPr>
          <w:rFonts w:eastAsia="Calibri"/>
          <w:b/>
          <w:snapToGrid w:val="0"/>
          <w:sz w:val="24"/>
          <w:szCs w:val="24"/>
        </w:rPr>
      </w:pPr>
      <w:r>
        <w:rPr>
          <w:rFonts w:eastAsia="Calibri"/>
          <w:b/>
          <w:snapToGrid w:val="0"/>
          <w:sz w:val="24"/>
          <w:szCs w:val="24"/>
        </w:rPr>
        <w:t>Роман Хажсетович Кандроков</w:t>
      </w:r>
    </w:p>
    <w:p w14:paraId="2683ABBF" w14:textId="77777777" w:rsidR="00631993" w:rsidRDefault="007A689D" w:rsidP="007A689D">
      <w:pPr>
        <w:jc w:val="right"/>
        <w:rPr>
          <w:rFonts w:eastAsia="Calibri"/>
          <w:b/>
          <w:snapToGrid w:val="0"/>
          <w:sz w:val="24"/>
          <w:szCs w:val="24"/>
        </w:rPr>
      </w:pPr>
      <w:r w:rsidRPr="007A689D">
        <w:rPr>
          <w:rFonts w:eastAsia="Calibri"/>
          <w:b/>
          <w:snapToGrid w:val="0"/>
          <w:sz w:val="24"/>
          <w:szCs w:val="24"/>
        </w:rPr>
        <w:t xml:space="preserve"> кандидат технических наук, </w:t>
      </w:r>
    </w:p>
    <w:p w14:paraId="2683ABC0" w14:textId="77777777" w:rsidR="00631993" w:rsidRDefault="00631993" w:rsidP="007A689D">
      <w:pPr>
        <w:jc w:val="right"/>
        <w:rPr>
          <w:rFonts w:eastAsia="Calibri"/>
          <w:b/>
          <w:snapToGrid w:val="0"/>
          <w:sz w:val="24"/>
          <w:szCs w:val="24"/>
        </w:rPr>
      </w:pPr>
      <w:r w:rsidRPr="007A689D">
        <w:rPr>
          <w:rFonts w:eastAsia="Calibri"/>
          <w:b/>
          <w:snapToGrid w:val="0"/>
          <w:sz w:val="24"/>
          <w:szCs w:val="24"/>
        </w:rPr>
        <w:t>ORCID: https://orcid.org/0000-0003-2003-2918,</w:t>
      </w:r>
    </w:p>
    <w:p w14:paraId="2683ABC1" w14:textId="77777777" w:rsidR="00631993" w:rsidRDefault="007A689D" w:rsidP="007A689D">
      <w:pPr>
        <w:jc w:val="right"/>
        <w:rPr>
          <w:rFonts w:eastAsia="Calibri"/>
          <w:b/>
          <w:snapToGrid w:val="0"/>
          <w:sz w:val="24"/>
          <w:szCs w:val="24"/>
        </w:rPr>
      </w:pPr>
      <w:r w:rsidRPr="007A689D">
        <w:rPr>
          <w:rFonts w:eastAsia="Calibri"/>
          <w:b/>
          <w:snapToGrid w:val="0"/>
          <w:sz w:val="24"/>
          <w:szCs w:val="24"/>
        </w:rPr>
        <w:t xml:space="preserve">ФГБОУ ВО «Российский биотехнологический университет», </w:t>
      </w:r>
    </w:p>
    <w:p w14:paraId="2683ABC2" w14:textId="77777777" w:rsidR="00631993" w:rsidRDefault="007A689D" w:rsidP="007A689D">
      <w:pPr>
        <w:jc w:val="right"/>
        <w:rPr>
          <w:rFonts w:eastAsia="Calibri"/>
          <w:b/>
          <w:snapToGrid w:val="0"/>
          <w:sz w:val="24"/>
          <w:szCs w:val="24"/>
        </w:rPr>
      </w:pPr>
      <w:r w:rsidRPr="007A689D">
        <w:rPr>
          <w:rFonts w:eastAsia="Calibri"/>
          <w:b/>
          <w:snapToGrid w:val="0"/>
          <w:sz w:val="24"/>
          <w:szCs w:val="24"/>
        </w:rPr>
        <w:t xml:space="preserve">125080, г. Москва, Волоколамское шоссе, дом 11, </w:t>
      </w:r>
    </w:p>
    <w:p w14:paraId="2683ABC3" w14:textId="77777777" w:rsidR="00F50028" w:rsidRPr="00456FBA" w:rsidRDefault="007A689D" w:rsidP="00631993">
      <w:pPr>
        <w:jc w:val="right"/>
        <w:rPr>
          <w:sz w:val="24"/>
          <w:szCs w:val="24"/>
          <w:lang w:eastAsia="zh-CN"/>
        </w:rPr>
      </w:pPr>
      <w:r w:rsidRPr="00631993">
        <w:rPr>
          <w:rFonts w:eastAsia="Calibri"/>
          <w:b/>
          <w:snapToGrid w:val="0"/>
          <w:sz w:val="24"/>
          <w:szCs w:val="24"/>
          <w:lang w:val="en-US"/>
        </w:rPr>
        <w:t>E</w:t>
      </w:r>
      <w:r w:rsidRPr="00456FBA">
        <w:rPr>
          <w:rFonts w:eastAsia="Calibri"/>
          <w:b/>
          <w:snapToGrid w:val="0"/>
          <w:sz w:val="24"/>
          <w:szCs w:val="24"/>
        </w:rPr>
        <w:t>-</w:t>
      </w:r>
      <w:r w:rsidRPr="00631993">
        <w:rPr>
          <w:rFonts w:eastAsia="Calibri"/>
          <w:b/>
          <w:snapToGrid w:val="0"/>
          <w:sz w:val="24"/>
          <w:szCs w:val="24"/>
          <w:lang w:val="en-US"/>
        </w:rPr>
        <w:t>mail</w:t>
      </w:r>
      <w:r w:rsidRPr="00456FBA">
        <w:rPr>
          <w:rFonts w:eastAsia="Calibri"/>
          <w:b/>
          <w:snapToGrid w:val="0"/>
          <w:sz w:val="24"/>
          <w:szCs w:val="24"/>
        </w:rPr>
        <w:t xml:space="preserve">: </w:t>
      </w:r>
      <w:proofErr w:type="spellStart"/>
      <w:r w:rsidRPr="00631993">
        <w:rPr>
          <w:rFonts w:eastAsia="Calibri"/>
          <w:b/>
          <w:snapToGrid w:val="0"/>
          <w:sz w:val="24"/>
          <w:szCs w:val="24"/>
          <w:lang w:val="en-US"/>
        </w:rPr>
        <w:t>nart</w:t>
      </w:r>
      <w:proofErr w:type="spellEnd"/>
      <w:r w:rsidRPr="00456FBA">
        <w:rPr>
          <w:rFonts w:eastAsia="Calibri"/>
          <w:b/>
          <w:snapToGrid w:val="0"/>
          <w:sz w:val="24"/>
          <w:szCs w:val="24"/>
        </w:rPr>
        <w:t>132007@</w:t>
      </w:r>
      <w:r w:rsidRPr="00631993">
        <w:rPr>
          <w:rFonts w:eastAsia="Calibri"/>
          <w:b/>
          <w:snapToGrid w:val="0"/>
          <w:sz w:val="24"/>
          <w:szCs w:val="24"/>
          <w:lang w:val="en-US"/>
        </w:rPr>
        <w:t>mail</w:t>
      </w:r>
      <w:r w:rsidRPr="00456FBA">
        <w:rPr>
          <w:rFonts w:eastAsia="Calibri"/>
          <w:b/>
          <w:snapToGrid w:val="0"/>
          <w:sz w:val="24"/>
          <w:szCs w:val="24"/>
        </w:rPr>
        <w:t>.</w:t>
      </w:r>
      <w:proofErr w:type="spellStart"/>
      <w:r w:rsidRPr="00631993">
        <w:rPr>
          <w:rFonts w:eastAsia="Calibri"/>
          <w:b/>
          <w:snapToGrid w:val="0"/>
          <w:sz w:val="24"/>
          <w:szCs w:val="24"/>
          <w:lang w:val="en-US"/>
        </w:rPr>
        <w:t>ru</w:t>
      </w:r>
      <w:proofErr w:type="spellEnd"/>
      <w:r w:rsidRPr="00456FBA">
        <w:rPr>
          <w:rFonts w:eastAsia="Calibri"/>
          <w:b/>
          <w:snapToGrid w:val="0"/>
          <w:sz w:val="24"/>
          <w:szCs w:val="24"/>
        </w:rPr>
        <w:t>.</w:t>
      </w:r>
    </w:p>
    <w:p w14:paraId="2683ABC4" w14:textId="77777777" w:rsidR="00631993" w:rsidRDefault="00631993" w:rsidP="00640A92">
      <w:pPr>
        <w:ind w:left="567" w:right="567"/>
        <w:jc w:val="both"/>
        <w:rPr>
          <w:b/>
          <w:sz w:val="24"/>
          <w:szCs w:val="24"/>
        </w:rPr>
      </w:pPr>
      <w:r w:rsidRPr="00631993">
        <w:rPr>
          <w:b/>
          <w:sz w:val="24"/>
          <w:szCs w:val="24"/>
        </w:rPr>
        <w:lastRenderedPageBreak/>
        <w:t>Аннотация</w:t>
      </w:r>
    </w:p>
    <w:p w14:paraId="2683ABC5" w14:textId="77777777" w:rsidR="00631993" w:rsidRPr="00631993" w:rsidRDefault="00631993" w:rsidP="00640A92">
      <w:pPr>
        <w:ind w:left="567" w:right="567"/>
        <w:jc w:val="both"/>
        <w:rPr>
          <w:b/>
          <w:sz w:val="24"/>
          <w:szCs w:val="24"/>
        </w:rPr>
      </w:pPr>
    </w:p>
    <w:p w14:paraId="2683ABC6" w14:textId="564025BA" w:rsidR="00640A92" w:rsidRDefault="009E7F6B" w:rsidP="00640A92">
      <w:pPr>
        <w:ind w:left="567" w:right="567"/>
        <w:jc w:val="both"/>
        <w:rPr>
          <w:spacing w:val="-2"/>
          <w:sz w:val="24"/>
          <w:szCs w:val="24"/>
        </w:rPr>
      </w:pPr>
      <w:r>
        <w:rPr>
          <w:b/>
          <w:sz w:val="24"/>
          <w:szCs w:val="24"/>
        </w:rPr>
        <w:t>Введение</w:t>
      </w:r>
      <w:r w:rsidR="00640A92" w:rsidRPr="00640A92">
        <w:rPr>
          <w:b/>
          <w:sz w:val="24"/>
          <w:szCs w:val="24"/>
        </w:rPr>
        <w:t xml:space="preserve">. </w:t>
      </w:r>
      <w:r w:rsidR="00F328BF" w:rsidRPr="00B464DF">
        <w:rPr>
          <w:sz w:val="24"/>
          <w:szCs w:val="24"/>
        </w:rPr>
        <w:t xml:space="preserve">На основании результатов изучения организации и состояния фактического питания больных, находящихся на стационарном лечении медицинских учреждениях, с учётом существующих подходов к питанию указанного контингента и эффективности их результатов, современных требований рационального питания, предъявляемых к энергетической ценности, содержанию основных питательных веществ в рационах питания, </w:t>
      </w:r>
      <w:r w:rsidR="00F328BF" w:rsidRPr="00B464DF">
        <w:rPr>
          <w:spacing w:val="-2"/>
          <w:sz w:val="24"/>
          <w:szCs w:val="24"/>
        </w:rPr>
        <w:t xml:space="preserve">были сформулированы </w:t>
      </w:r>
      <w:r w:rsidR="00637148">
        <w:rPr>
          <w:spacing w:val="-2"/>
          <w:sz w:val="24"/>
          <w:szCs w:val="24"/>
        </w:rPr>
        <w:t>м</w:t>
      </w:r>
      <w:r w:rsidR="00637148" w:rsidRPr="00637148">
        <w:rPr>
          <w:spacing w:val="-2"/>
          <w:sz w:val="24"/>
          <w:szCs w:val="24"/>
        </w:rPr>
        <w:t>едико-технические требования к обогащённому продукту</w:t>
      </w:r>
      <w:r w:rsidR="00637148">
        <w:rPr>
          <w:spacing w:val="-2"/>
          <w:sz w:val="24"/>
          <w:szCs w:val="24"/>
        </w:rPr>
        <w:t>.</w:t>
      </w:r>
      <w:r w:rsidR="00F328BF" w:rsidRPr="00B464DF">
        <w:rPr>
          <w:spacing w:val="-2"/>
          <w:sz w:val="24"/>
          <w:szCs w:val="24"/>
        </w:rPr>
        <w:t xml:space="preserve"> </w:t>
      </w:r>
    </w:p>
    <w:p w14:paraId="2683ABC7" w14:textId="77777777" w:rsidR="00640A92" w:rsidRDefault="00640A92" w:rsidP="00640A92">
      <w:pPr>
        <w:ind w:left="567" w:right="567"/>
        <w:jc w:val="both"/>
        <w:rPr>
          <w:spacing w:val="-2"/>
          <w:sz w:val="24"/>
          <w:szCs w:val="24"/>
        </w:rPr>
      </w:pPr>
      <w:r w:rsidRPr="00640A92">
        <w:rPr>
          <w:b/>
          <w:spacing w:val="-2"/>
          <w:sz w:val="24"/>
          <w:szCs w:val="24"/>
        </w:rPr>
        <w:t>Цель обзора</w:t>
      </w:r>
      <w:r w:rsidRPr="00640A92">
        <w:rPr>
          <w:spacing w:val="-2"/>
          <w:sz w:val="24"/>
          <w:szCs w:val="24"/>
        </w:rPr>
        <w:t xml:space="preserve"> – обоснование подбора функциональных ингредиентов рецептуры смесей для энтерального питания, обеспечивающих биологическую эффективность и физиологическое действие, обусловленных целевым назначением.</w:t>
      </w:r>
    </w:p>
    <w:p w14:paraId="2683ABC8" w14:textId="672CB797" w:rsidR="00640A92" w:rsidRDefault="00F328BF" w:rsidP="00640A92">
      <w:pPr>
        <w:ind w:left="567" w:right="567"/>
        <w:jc w:val="both"/>
        <w:rPr>
          <w:spacing w:val="-1"/>
          <w:sz w:val="24"/>
          <w:szCs w:val="24"/>
        </w:rPr>
      </w:pPr>
      <w:r w:rsidRPr="00B464DF">
        <w:rPr>
          <w:spacing w:val="-2"/>
          <w:sz w:val="24"/>
          <w:szCs w:val="24"/>
        </w:rPr>
        <w:t xml:space="preserve">Медико-технические </w:t>
      </w:r>
      <w:r w:rsidRPr="00B464DF">
        <w:rPr>
          <w:spacing w:val="-3"/>
          <w:sz w:val="24"/>
          <w:szCs w:val="24"/>
        </w:rPr>
        <w:t>требования к обогащённому продукту</w:t>
      </w:r>
      <w:r w:rsidRPr="00B464DF">
        <w:rPr>
          <w:spacing w:val="7"/>
          <w:sz w:val="24"/>
          <w:szCs w:val="24"/>
        </w:rPr>
        <w:t xml:space="preserve">, предназначенному для включения в рацион питания </w:t>
      </w:r>
      <w:r w:rsidRPr="00B464DF">
        <w:rPr>
          <w:spacing w:val="-3"/>
          <w:sz w:val="24"/>
          <w:szCs w:val="24"/>
        </w:rPr>
        <w:t xml:space="preserve">больных. </w:t>
      </w:r>
      <w:r w:rsidRPr="00B464DF">
        <w:rPr>
          <w:sz w:val="24"/>
          <w:szCs w:val="24"/>
        </w:rPr>
        <w:t xml:space="preserve">Объём или масса создаваемого обогащенного продукта должны находиться в пределах 250-300 мл (г), то есть соответствовать объёму или массе готового блюда обычного рациона, что позволит использовать его несколько раз в день. Энергетическая ценность разрабатываемого обогащённого продукта </w:t>
      </w:r>
      <w:r w:rsidRPr="00B464DF">
        <w:rPr>
          <w:spacing w:val="1"/>
          <w:sz w:val="24"/>
          <w:szCs w:val="24"/>
        </w:rPr>
        <w:t xml:space="preserve">должна соответствовать средней энергетической ценности блюд обычного </w:t>
      </w:r>
      <w:r w:rsidRPr="00B464DF">
        <w:rPr>
          <w:spacing w:val="-3"/>
          <w:sz w:val="24"/>
          <w:szCs w:val="24"/>
        </w:rPr>
        <w:t xml:space="preserve">рациона. Это позволит производить адекватные в этом отношении замены блюд </w:t>
      </w:r>
      <w:r w:rsidRPr="00B464DF">
        <w:rPr>
          <w:spacing w:val="4"/>
          <w:sz w:val="24"/>
          <w:szCs w:val="24"/>
        </w:rPr>
        <w:t xml:space="preserve">при планировании питания (составлении раскладки продуктов), то есть </w:t>
      </w:r>
      <w:r w:rsidRPr="00B464DF">
        <w:rPr>
          <w:spacing w:val="-3"/>
          <w:sz w:val="24"/>
          <w:szCs w:val="24"/>
        </w:rPr>
        <w:t xml:space="preserve">находиться в пределах 450-500 ккал на </w:t>
      </w:r>
      <w:smartTag w:uri="urn:schemas-microsoft-com:office:smarttags" w:element="metricconverter">
        <w:smartTagPr>
          <w:attr w:name="ProductID" w:val="100 г"/>
        </w:smartTagPr>
        <w:r w:rsidRPr="00B464DF">
          <w:rPr>
            <w:spacing w:val="-3"/>
            <w:sz w:val="24"/>
            <w:szCs w:val="24"/>
          </w:rPr>
          <w:t>100 г</w:t>
        </w:r>
      </w:smartTag>
      <w:r w:rsidRPr="00B464DF">
        <w:rPr>
          <w:spacing w:val="-3"/>
          <w:sz w:val="24"/>
          <w:szCs w:val="24"/>
        </w:rPr>
        <w:t xml:space="preserve"> продукта, составляя около 12-13% от рекомендованной для </w:t>
      </w:r>
      <w:r w:rsidRPr="00B464DF">
        <w:rPr>
          <w:spacing w:val="3"/>
          <w:sz w:val="24"/>
          <w:szCs w:val="24"/>
        </w:rPr>
        <w:t xml:space="preserve">данного контингента раненых и пострадавших величины энергетической </w:t>
      </w:r>
      <w:r w:rsidRPr="00B464DF">
        <w:rPr>
          <w:spacing w:val="-3"/>
          <w:sz w:val="24"/>
          <w:szCs w:val="24"/>
        </w:rPr>
        <w:t>ценности пищевого рациона</w:t>
      </w:r>
      <w:r w:rsidRPr="00B464DF">
        <w:rPr>
          <w:spacing w:val="-1"/>
          <w:sz w:val="24"/>
          <w:szCs w:val="24"/>
        </w:rPr>
        <w:t xml:space="preserve">. </w:t>
      </w:r>
    </w:p>
    <w:p w14:paraId="2683ABC9" w14:textId="398C135E" w:rsidR="00640A92" w:rsidRDefault="00F328BF" w:rsidP="00640A92">
      <w:pPr>
        <w:ind w:left="567" w:right="567"/>
        <w:jc w:val="both"/>
        <w:rPr>
          <w:spacing w:val="2"/>
          <w:sz w:val="24"/>
          <w:szCs w:val="24"/>
        </w:rPr>
      </w:pPr>
      <w:r w:rsidRPr="00B464DF">
        <w:rPr>
          <w:spacing w:val="-1"/>
          <w:sz w:val="24"/>
          <w:szCs w:val="24"/>
        </w:rPr>
        <w:t xml:space="preserve">Содержание белка в составе разрабатываемого обогащённого пищевого </w:t>
      </w:r>
      <w:r w:rsidRPr="00B464DF">
        <w:rPr>
          <w:spacing w:val="-2"/>
          <w:sz w:val="24"/>
          <w:szCs w:val="24"/>
        </w:rPr>
        <w:t xml:space="preserve">продукта должно находиться в пределах </w:t>
      </w:r>
      <w:proofErr w:type="gramStart"/>
      <w:r w:rsidRPr="00B464DF">
        <w:rPr>
          <w:spacing w:val="-2"/>
          <w:sz w:val="24"/>
          <w:szCs w:val="24"/>
        </w:rPr>
        <w:t>20-</w:t>
      </w:r>
      <w:smartTag w:uri="urn:schemas-microsoft-com:office:smarttags" w:element="metricconverter">
        <w:smartTagPr>
          <w:attr w:name="ProductID" w:val="25 г"/>
        </w:smartTagPr>
        <w:r w:rsidRPr="00B464DF">
          <w:rPr>
            <w:spacing w:val="-2"/>
            <w:sz w:val="24"/>
            <w:szCs w:val="24"/>
          </w:rPr>
          <w:t>25</w:t>
        </w:r>
        <w:proofErr w:type="gramEnd"/>
        <w:r w:rsidRPr="00B464DF">
          <w:rPr>
            <w:spacing w:val="-2"/>
            <w:sz w:val="24"/>
            <w:szCs w:val="24"/>
          </w:rPr>
          <w:t xml:space="preserve"> г</w:t>
        </w:r>
      </w:smartTag>
      <w:r w:rsidRPr="00B464DF">
        <w:rPr>
          <w:spacing w:val="-2"/>
          <w:sz w:val="24"/>
          <w:szCs w:val="24"/>
        </w:rPr>
        <w:t xml:space="preserve"> на </w:t>
      </w:r>
      <w:smartTag w:uri="urn:schemas-microsoft-com:office:smarttags" w:element="metricconverter">
        <w:smartTagPr>
          <w:attr w:name="ProductID" w:val="100 г"/>
        </w:smartTagPr>
        <w:r w:rsidRPr="00B464DF">
          <w:rPr>
            <w:spacing w:val="-2"/>
            <w:sz w:val="24"/>
            <w:szCs w:val="24"/>
          </w:rPr>
          <w:t>100 г</w:t>
        </w:r>
      </w:smartTag>
      <w:r w:rsidRPr="00B464DF">
        <w:rPr>
          <w:spacing w:val="-2"/>
          <w:sz w:val="24"/>
          <w:szCs w:val="24"/>
        </w:rPr>
        <w:t xml:space="preserve"> продукта, что составит около 20-25% от энергетической ценности продукта. При этом особое внимание </w:t>
      </w:r>
      <w:r w:rsidRPr="00B464DF">
        <w:rPr>
          <w:sz w:val="24"/>
          <w:szCs w:val="24"/>
        </w:rPr>
        <w:t xml:space="preserve">следует уделить достаточному содержанию в них четырёх незаменимых </w:t>
      </w:r>
      <w:r w:rsidRPr="00B464DF">
        <w:rPr>
          <w:spacing w:val="-4"/>
          <w:sz w:val="24"/>
          <w:szCs w:val="24"/>
        </w:rPr>
        <w:t xml:space="preserve">аминокислот, лимитирующих качество белка в обычных пищевых рационах </w:t>
      </w:r>
      <w:r w:rsidRPr="00B464DF">
        <w:rPr>
          <w:spacing w:val="-3"/>
          <w:sz w:val="24"/>
          <w:szCs w:val="24"/>
        </w:rPr>
        <w:t xml:space="preserve">человека, а именно: лизина, метионина, треонина и триптофана. </w:t>
      </w:r>
      <w:r w:rsidRPr="00B464DF">
        <w:rPr>
          <w:spacing w:val="-2"/>
          <w:sz w:val="24"/>
          <w:szCs w:val="24"/>
        </w:rPr>
        <w:t xml:space="preserve">Содержание углеводов в составе указанного пищевого продукта </w:t>
      </w:r>
      <w:r w:rsidRPr="00B464DF">
        <w:rPr>
          <w:spacing w:val="4"/>
          <w:sz w:val="24"/>
          <w:szCs w:val="24"/>
        </w:rPr>
        <w:t>должно находиться в пределах 50-</w:t>
      </w:r>
      <w:smartTag w:uri="urn:schemas-microsoft-com:office:smarttags" w:element="metricconverter">
        <w:smartTagPr>
          <w:attr w:name="ProductID" w:val="60 г"/>
        </w:smartTagPr>
        <w:r w:rsidRPr="00B464DF">
          <w:rPr>
            <w:spacing w:val="4"/>
            <w:sz w:val="24"/>
            <w:szCs w:val="24"/>
          </w:rPr>
          <w:t>60 г</w:t>
        </w:r>
      </w:smartTag>
      <w:r w:rsidRPr="00B464DF">
        <w:rPr>
          <w:spacing w:val="4"/>
          <w:sz w:val="24"/>
          <w:szCs w:val="24"/>
        </w:rPr>
        <w:t xml:space="preserve"> на </w:t>
      </w:r>
      <w:smartTag w:uri="urn:schemas-microsoft-com:office:smarttags" w:element="metricconverter">
        <w:smartTagPr>
          <w:attr w:name="ProductID" w:val="100 г"/>
        </w:smartTagPr>
        <w:r w:rsidRPr="00B464DF">
          <w:rPr>
            <w:spacing w:val="4"/>
            <w:sz w:val="24"/>
            <w:szCs w:val="24"/>
          </w:rPr>
          <w:t>100 г</w:t>
        </w:r>
      </w:smartTag>
      <w:r w:rsidRPr="00B464DF">
        <w:rPr>
          <w:spacing w:val="4"/>
          <w:sz w:val="24"/>
          <w:szCs w:val="24"/>
        </w:rPr>
        <w:t xml:space="preserve"> продукта, что </w:t>
      </w:r>
      <w:r w:rsidRPr="00B464DF">
        <w:rPr>
          <w:spacing w:val="2"/>
          <w:sz w:val="24"/>
          <w:szCs w:val="24"/>
        </w:rPr>
        <w:t xml:space="preserve">составит около 60-65% от энергетической ценности продукта. </w:t>
      </w:r>
    </w:p>
    <w:p w14:paraId="2683ABCA" w14:textId="4DCFCC1F" w:rsidR="00F328BF" w:rsidRDefault="00F328BF" w:rsidP="00640A92">
      <w:pPr>
        <w:ind w:left="567" w:right="567"/>
        <w:jc w:val="both"/>
        <w:rPr>
          <w:spacing w:val="-14"/>
          <w:sz w:val="24"/>
          <w:szCs w:val="24"/>
        </w:rPr>
      </w:pPr>
      <w:r w:rsidRPr="00B464DF">
        <w:rPr>
          <w:spacing w:val="2"/>
          <w:sz w:val="24"/>
          <w:szCs w:val="24"/>
        </w:rPr>
        <w:t xml:space="preserve">Моно- и </w:t>
      </w:r>
      <w:r w:rsidRPr="00B464DF">
        <w:rPr>
          <w:spacing w:val="-2"/>
          <w:sz w:val="24"/>
          <w:szCs w:val="24"/>
        </w:rPr>
        <w:t xml:space="preserve">дисахариды следует поддерживать на уровне </w:t>
      </w:r>
      <w:proofErr w:type="gramStart"/>
      <w:r w:rsidRPr="00B464DF">
        <w:rPr>
          <w:spacing w:val="-2"/>
          <w:sz w:val="24"/>
          <w:szCs w:val="24"/>
        </w:rPr>
        <w:t>25-30</w:t>
      </w:r>
      <w:proofErr w:type="gramEnd"/>
      <w:r w:rsidRPr="00B464DF">
        <w:rPr>
          <w:spacing w:val="-2"/>
          <w:sz w:val="24"/>
          <w:szCs w:val="24"/>
        </w:rPr>
        <w:t>% от общего количества углеводов, что несколько превышает обычно рекомендуемые величины. Содержание жира должно находиться в пределах 10-</w:t>
      </w:r>
      <w:smartTag w:uri="urn:schemas-microsoft-com:office:smarttags" w:element="metricconverter">
        <w:smartTagPr>
          <w:attr w:name="ProductID" w:val="15 г"/>
        </w:smartTagPr>
        <w:r w:rsidRPr="00B464DF">
          <w:rPr>
            <w:spacing w:val="-2"/>
            <w:sz w:val="24"/>
            <w:szCs w:val="24"/>
          </w:rPr>
          <w:t>15 г</w:t>
        </w:r>
      </w:smartTag>
      <w:r w:rsidRPr="00B464DF">
        <w:rPr>
          <w:spacing w:val="-2"/>
          <w:sz w:val="24"/>
          <w:szCs w:val="24"/>
        </w:rPr>
        <w:t xml:space="preserve"> или 15-20% </w:t>
      </w:r>
      <w:r w:rsidRPr="00B464DF">
        <w:rPr>
          <w:spacing w:val="-1"/>
          <w:sz w:val="24"/>
          <w:szCs w:val="24"/>
        </w:rPr>
        <w:t xml:space="preserve">от общей энергетической ценности, в основном в виде эссенциальных </w:t>
      </w:r>
      <w:r w:rsidRPr="00B464DF">
        <w:rPr>
          <w:spacing w:val="-4"/>
          <w:sz w:val="24"/>
          <w:szCs w:val="24"/>
        </w:rPr>
        <w:t xml:space="preserve">полиненасыщенных жирных кислот. </w:t>
      </w:r>
      <w:r w:rsidRPr="00B464DF">
        <w:rPr>
          <w:spacing w:val="1"/>
          <w:sz w:val="24"/>
          <w:szCs w:val="24"/>
        </w:rPr>
        <w:t xml:space="preserve">Рекомендуемое содержание витаминов в разрабатываемом обогащённом продукте следует поддерживать на повышенных уровнях, составляющих до </w:t>
      </w:r>
      <w:r w:rsidRPr="00B464DF">
        <w:rPr>
          <w:spacing w:val="-1"/>
          <w:sz w:val="24"/>
          <w:szCs w:val="24"/>
        </w:rPr>
        <w:t xml:space="preserve">50% суточной потребности </w:t>
      </w:r>
      <w:r w:rsidRPr="00B464DF">
        <w:rPr>
          <w:spacing w:val="-3"/>
          <w:sz w:val="24"/>
          <w:szCs w:val="24"/>
        </w:rPr>
        <w:t>больных</w:t>
      </w:r>
      <w:r w:rsidRPr="00B464DF">
        <w:rPr>
          <w:spacing w:val="-2"/>
          <w:sz w:val="24"/>
          <w:szCs w:val="24"/>
        </w:rPr>
        <w:t xml:space="preserve">. </w:t>
      </w:r>
      <w:r w:rsidR="00E67B64">
        <w:rPr>
          <w:spacing w:val="-1"/>
          <w:sz w:val="24"/>
          <w:szCs w:val="24"/>
        </w:rPr>
        <w:t>Кроме того,</w:t>
      </w:r>
      <w:r w:rsidRPr="00B464DF">
        <w:rPr>
          <w:spacing w:val="-1"/>
          <w:sz w:val="24"/>
          <w:szCs w:val="24"/>
        </w:rPr>
        <w:t xml:space="preserve"> внимание следует обратить на введение в разрабатываемый обогащённый </w:t>
      </w:r>
      <w:r w:rsidRPr="00B464DF">
        <w:rPr>
          <w:spacing w:val="-2"/>
          <w:sz w:val="24"/>
          <w:szCs w:val="24"/>
        </w:rPr>
        <w:t>продукт в указанных количествах таких жирорастворимых витаминов как витамин</w:t>
      </w:r>
      <w:r w:rsidR="00327BF1">
        <w:rPr>
          <w:spacing w:val="-2"/>
          <w:sz w:val="24"/>
          <w:szCs w:val="24"/>
        </w:rPr>
        <w:t>ы</w:t>
      </w:r>
      <w:r w:rsidRPr="00B464DF">
        <w:rPr>
          <w:spacing w:val="-2"/>
          <w:sz w:val="24"/>
          <w:szCs w:val="24"/>
        </w:rPr>
        <w:t xml:space="preserve"> Д, А, Е, К, </w:t>
      </w:r>
      <w:r w:rsidRPr="00B464DF">
        <w:rPr>
          <w:spacing w:val="9"/>
          <w:sz w:val="24"/>
          <w:szCs w:val="24"/>
        </w:rPr>
        <w:t>а также витамин</w:t>
      </w:r>
      <w:r w:rsidR="00791612">
        <w:rPr>
          <w:spacing w:val="9"/>
          <w:sz w:val="24"/>
          <w:szCs w:val="24"/>
        </w:rPr>
        <w:t>а С</w:t>
      </w:r>
      <w:r w:rsidRPr="00B464DF">
        <w:rPr>
          <w:spacing w:val="9"/>
          <w:sz w:val="24"/>
          <w:szCs w:val="24"/>
        </w:rPr>
        <w:t>,</w:t>
      </w:r>
      <w:r w:rsidRPr="00B464DF">
        <w:rPr>
          <w:spacing w:val="-2"/>
          <w:sz w:val="24"/>
          <w:szCs w:val="24"/>
        </w:rPr>
        <w:t xml:space="preserve"> имеющих</w:t>
      </w:r>
      <w:r w:rsidRPr="00B464DF">
        <w:rPr>
          <w:spacing w:val="-1"/>
          <w:sz w:val="24"/>
          <w:szCs w:val="24"/>
        </w:rPr>
        <w:t xml:space="preserve"> важное значение для нормализации процессов метаболизма. </w:t>
      </w:r>
      <w:r w:rsidR="00791612">
        <w:rPr>
          <w:spacing w:val="-1"/>
          <w:sz w:val="24"/>
          <w:szCs w:val="24"/>
        </w:rPr>
        <w:t>При этом</w:t>
      </w:r>
      <w:r w:rsidRPr="00B464DF">
        <w:rPr>
          <w:spacing w:val="-1"/>
          <w:sz w:val="24"/>
          <w:szCs w:val="24"/>
        </w:rPr>
        <w:t>,</w:t>
      </w:r>
      <w:r w:rsidRPr="00B464DF">
        <w:rPr>
          <w:spacing w:val="-4"/>
          <w:sz w:val="24"/>
          <w:szCs w:val="24"/>
        </w:rPr>
        <w:t xml:space="preserve"> витамины А, Е и С являются мощными природными антиоксидантами, что будет способствовать </w:t>
      </w:r>
      <w:r w:rsidRPr="00B464DF">
        <w:rPr>
          <w:spacing w:val="1"/>
          <w:sz w:val="24"/>
          <w:szCs w:val="24"/>
        </w:rPr>
        <w:t xml:space="preserve">нормализации антиоксидантной активности клеток организма, учитывая </w:t>
      </w:r>
      <w:r w:rsidRPr="00B464DF">
        <w:rPr>
          <w:spacing w:val="-4"/>
          <w:sz w:val="24"/>
          <w:szCs w:val="24"/>
        </w:rPr>
        <w:t xml:space="preserve">активацию процессов перекисного окисления липидов в посттравматический </w:t>
      </w:r>
      <w:r w:rsidRPr="00B464DF">
        <w:rPr>
          <w:spacing w:val="-14"/>
          <w:sz w:val="24"/>
          <w:szCs w:val="24"/>
        </w:rPr>
        <w:t>период.</w:t>
      </w:r>
    </w:p>
    <w:p w14:paraId="2683ABCB" w14:textId="419E285F" w:rsidR="008B0DDB" w:rsidRPr="008B0DDB" w:rsidRDefault="00E86069" w:rsidP="008B0DDB">
      <w:pPr>
        <w:ind w:left="567" w:right="567"/>
        <w:jc w:val="both"/>
        <w:rPr>
          <w:spacing w:val="-1"/>
          <w:sz w:val="24"/>
          <w:szCs w:val="24"/>
        </w:rPr>
      </w:pPr>
      <w:r w:rsidRPr="008B0DDB">
        <w:rPr>
          <w:b/>
          <w:spacing w:val="-1"/>
          <w:sz w:val="24"/>
          <w:szCs w:val="24"/>
        </w:rPr>
        <w:t>Заключение</w:t>
      </w:r>
      <w:r w:rsidR="008B0DDB" w:rsidRPr="008B0DDB">
        <w:rPr>
          <w:b/>
          <w:spacing w:val="-1"/>
          <w:sz w:val="24"/>
          <w:szCs w:val="24"/>
        </w:rPr>
        <w:t>.</w:t>
      </w:r>
      <w:r w:rsidR="008B0DDB">
        <w:rPr>
          <w:spacing w:val="-1"/>
          <w:sz w:val="24"/>
          <w:szCs w:val="24"/>
        </w:rPr>
        <w:t xml:space="preserve"> </w:t>
      </w:r>
      <w:r w:rsidR="008B0DDB" w:rsidRPr="008B0DDB">
        <w:rPr>
          <w:spacing w:val="-1"/>
          <w:sz w:val="24"/>
          <w:szCs w:val="24"/>
        </w:rPr>
        <w:t xml:space="preserve">Технология производства специализированного продукта питания для больных, нуждающихся в лечебном питании, должна предусматривать высокоэффективные технологические процессы, максимально сохраняющие пищевую ценность исходного сырья и обеспечивающие высокий санитарно-гигиенический уровень производства. Требуется комплексный анализ органолептических, физико-химических и микробиологических показателей </w:t>
      </w:r>
      <w:r w:rsidR="008B0DDB" w:rsidRPr="008B0DDB">
        <w:rPr>
          <w:spacing w:val="-1"/>
          <w:sz w:val="24"/>
          <w:szCs w:val="24"/>
        </w:rPr>
        <w:lastRenderedPageBreak/>
        <w:t>нового продукта, а также проведение его клинических испытаний, подтверждающих функциональные свойства. В связи с вышеизложенным, актуальным является проведение исследований по разработке рецептуры и технологии обогащённого продукта для питания больных с многочисленными травмами, повреждениями и заболеваниями костной системы, ожогами.</w:t>
      </w:r>
    </w:p>
    <w:p w14:paraId="2683ABCC" w14:textId="77777777" w:rsidR="008B0DDB" w:rsidRPr="00640A92" w:rsidRDefault="008B0DDB" w:rsidP="00640A92">
      <w:pPr>
        <w:ind w:left="567" w:right="567"/>
        <w:jc w:val="both"/>
        <w:rPr>
          <w:spacing w:val="-2"/>
          <w:sz w:val="24"/>
          <w:szCs w:val="24"/>
        </w:rPr>
      </w:pPr>
    </w:p>
    <w:p w14:paraId="2683ABCD" w14:textId="77777777" w:rsidR="00D95F13" w:rsidRPr="00B464DF" w:rsidRDefault="00D95F13" w:rsidP="00C22DD3">
      <w:pPr>
        <w:ind w:firstLine="737"/>
        <w:jc w:val="both"/>
        <w:rPr>
          <w:rFonts w:eastAsia="Calibri"/>
          <w:b/>
          <w:sz w:val="24"/>
          <w:szCs w:val="24"/>
        </w:rPr>
      </w:pPr>
    </w:p>
    <w:p w14:paraId="2683ABCE" w14:textId="77777777" w:rsidR="0020720A" w:rsidRDefault="00270BEA" w:rsidP="00ED314D">
      <w:pPr>
        <w:jc w:val="both"/>
        <w:rPr>
          <w:bCs/>
          <w:sz w:val="24"/>
          <w:szCs w:val="24"/>
        </w:rPr>
      </w:pPr>
      <w:r w:rsidRPr="00B464DF">
        <w:rPr>
          <w:rFonts w:eastAsia="Calibri"/>
          <w:b/>
          <w:sz w:val="24"/>
          <w:szCs w:val="24"/>
        </w:rPr>
        <w:t>Ключевые слова</w:t>
      </w:r>
      <w:r w:rsidR="00EF6462">
        <w:rPr>
          <w:rFonts w:eastAsia="Calibri"/>
          <w:b/>
          <w:sz w:val="24"/>
          <w:szCs w:val="24"/>
        </w:rPr>
        <w:t xml:space="preserve">: </w:t>
      </w:r>
      <w:r w:rsidR="00A6092D" w:rsidRPr="00B464DF">
        <w:rPr>
          <w:bCs/>
          <w:sz w:val="24"/>
          <w:szCs w:val="24"/>
        </w:rPr>
        <w:t>фактическое питание, пищевой статус, пищевые к</w:t>
      </w:r>
      <w:r w:rsidR="006F7F85">
        <w:rPr>
          <w:bCs/>
          <w:sz w:val="24"/>
          <w:szCs w:val="24"/>
        </w:rPr>
        <w:t>онцентраты, растительное сырье,</w:t>
      </w:r>
      <w:r w:rsidR="00A6092D" w:rsidRPr="00B464DF">
        <w:rPr>
          <w:bCs/>
          <w:sz w:val="24"/>
          <w:szCs w:val="24"/>
        </w:rPr>
        <w:t xml:space="preserve"> рацион, рецептуры, технология, безопасность, химический состав  </w:t>
      </w:r>
    </w:p>
    <w:p w14:paraId="2683ABCF" w14:textId="77777777" w:rsidR="00D7449C" w:rsidRPr="00ED314D" w:rsidRDefault="00D7449C" w:rsidP="00ED314D">
      <w:pPr>
        <w:jc w:val="both"/>
        <w:rPr>
          <w:rFonts w:eastAsia="Calibri"/>
          <w:b/>
          <w:sz w:val="24"/>
          <w:szCs w:val="24"/>
        </w:rPr>
      </w:pPr>
    </w:p>
    <w:p w14:paraId="2683ABD0" w14:textId="7CC56BF8" w:rsidR="002C2AA2" w:rsidRDefault="002C2AA2" w:rsidP="00180873">
      <w:pPr>
        <w:jc w:val="center"/>
        <w:rPr>
          <w:b/>
          <w:bCs/>
          <w:sz w:val="28"/>
          <w:szCs w:val="28"/>
          <w:lang w:val="en-US"/>
        </w:rPr>
      </w:pPr>
      <w:r w:rsidRPr="00180873">
        <w:rPr>
          <w:b/>
          <w:bCs/>
          <w:sz w:val="28"/>
          <w:szCs w:val="28"/>
          <w:lang w:val="en-US"/>
        </w:rPr>
        <w:t xml:space="preserve">Substantiation of the selection of functional ingredients in the formulation of mixtures for enteral nutrition, providing biological efficacy and physiological effect </w:t>
      </w:r>
    </w:p>
    <w:p w14:paraId="2683ABD1" w14:textId="77777777" w:rsidR="00180873" w:rsidRDefault="00180873" w:rsidP="001E16F1">
      <w:pPr>
        <w:jc w:val="right"/>
        <w:rPr>
          <w:b/>
          <w:bCs/>
          <w:sz w:val="28"/>
          <w:szCs w:val="28"/>
          <w:lang w:val="en-US"/>
        </w:rPr>
      </w:pPr>
    </w:p>
    <w:p w14:paraId="2683ABD2" w14:textId="77777777" w:rsidR="00640A92" w:rsidRPr="00640A92" w:rsidRDefault="00640A92" w:rsidP="00640A92">
      <w:pPr>
        <w:jc w:val="right"/>
        <w:rPr>
          <w:b/>
          <w:bCs/>
          <w:sz w:val="24"/>
          <w:szCs w:val="24"/>
          <w:lang w:val="en-US"/>
        </w:rPr>
      </w:pPr>
      <w:r w:rsidRPr="00640A92">
        <w:rPr>
          <w:b/>
          <w:bCs/>
          <w:sz w:val="24"/>
          <w:szCs w:val="24"/>
          <w:lang w:val="en-US"/>
        </w:rPr>
        <w:t xml:space="preserve">Stanislav </w:t>
      </w:r>
      <w:proofErr w:type="spellStart"/>
      <w:r w:rsidRPr="00640A92">
        <w:rPr>
          <w:b/>
          <w:bCs/>
          <w:sz w:val="24"/>
          <w:szCs w:val="24"/>
          <w:lang w:val="en-US"/>
        </w:rPr>
        <w:t>Olegovich</w:t>
      </w:r>
      <w:proofErr w:type="spellEnd"/>
      <w:r w:rsidRPr="00640A92">
        <w:rPr>
          <w:b/>
          <w:bCs/>
          <w:sz w:val="24"/>
          <w:szCs w:val="24"/>
          <w:lang w:val="en-US"/>
        </w:rPr>
        <w:t xml:space="preserve"> Smirnov</w:t>
      </w:r>
    </w:p>
    <w:p w14:paraId="2683ABD3" w14:textId="77777777" w:rsidR="00640A92" w:rsidRPr="00640A92" w:rsidRDefault="00640A92" w:rsidP="00640A92">
      <w:pPr>
        <w:jc w:val="right"/>
        <w:rPr>
          <w:b/>
          <w:bCs/>
          <w:sz w:val="24"/>
          <w:szCs w:val="24"/>
          <w:lang w:val="en-US"/>
        </w:rPr>
      </w:pPr>
      <w:r w:rsidRPr="00640A92">
        <w:rPr>
          <w:b/>
          <w:bCs/>
          <w:sz w:val="24"/>
          <w:szCs w:val="24"/>
          <w:lang w:val="en-US"/>
        </w:rPr>
        <w:t>candidate of technical sciences,</w:t>
      </w:r>
    </w:p>
    <w:p w14:paraId="2683ABD4" w14:textId="77777777" w:rsidR="00640A92" w:rsidRPr="00640A92" w:rsidRDefault="00640A92" w:rsidP="00640A92">
      <w:pPr>
        <w:jc w:val="right"/>
        <w:rPr>
          <w:b/>
          <w:bCs/>
          <w:sz w:val="24"/>
          <w:szCs w:val="24"/>
          <w:lang w:val="en-US"/>
        </w:rPr>
      </w:pPr>
      <w:r w:rsidRPr="00640A92">
        <w:rPr>
          <w:b/>
          <w:bCs/>
          <w:sz w:val="24"/>
          <w:szCs w:val="24"/>
          <w:lang w:val="en-US"/>
        </w:rPr>
        <w:t>ORCID: https://orcid.org/0000-0002-8073-1238</w:t>
      </w:r>
    </w:p>
    <w:p w14:paraId="2683ABD5" w14:textId="77777777" w:rsidR="00640A92" w:rsidRPr="00640A92" w:rsidRDefault="00640A92" w:rsidP="00640A92">
      <w:pPr>
        <w:jc w:val="right"/>
        <w:rPr>
          <w:b/>
          <w:bCs/>
          <w:sz w:val="24"/>
          <w:szCs w:val="24"/>
          <w:lang w:val="en-US"/>
        </w:rPr>
      </w:pPr>
      <w:r w:rsidRPr="00640A92">
        <w:rPr>
          <w:b/>
          <w:bCs/>
          <w:sz w:val="24"/>
          <w:szCs w:val="24"/>
          <w:lang w:val="en-US"/>
        </w:rPr>
        <w:t>"Scientific Research Institute of Concentrated Food</w:t>
      </w:r>
    </w:p>
    <w:p w14:paraId="2683ABD6" w14:textId="77777777" w:rsidR="00640A92" w:rsidRPr="00640A92" w:rsidRDefault="00640A92" w:rsidP="00640A92">
      <w:pPr>
        <w:jc w:val="right"/>
        <w:rPr>
          <w:b/>
          <w:bCs/>
          <w:sz w:val="24"/>
          <w:szCs w:val="24"/>
          <w:lang w:val="en-US"/>
        </w:rPr>
      </w:pPr>
      <w:r w:rsidRPr="00640A92">
        <w:rPr>
          <w:b/>
          <w:bCs/>
          <w:sz w:val="24"/>
          <w:szCs w:val="24"/>
          <w:lang w:val="en-US"/>
        </w:rPr>
        <w:t>industry and special food technology" -</w:t>
      </w:r>
    </w:p>
    <w:p w14:paraId="2683ABD7" w14:textId="77777777" w:rsidR="00640A92" w:rsidRDefault="00640A92" w:rsidP="00640A92">
      <w:pPr>
        <w:jc w:val="right"/>
        <w:rPr>
          <w:b/>
          <w:bCs/>
          <w:sz w:val="24"/>
          <w:szCs w:val="24"/>
          <w:lang w:val="en-US"/>
        </w:rPr>
      </w:pPr>
      <w:r w:rsidRPr="00640A92">
        <w:rPr>
          <w:b/>
          <w:bCs/>
          <w:sz w:val="24"/>
          <w:szCs w:val="24"/>
          <w:lang w:val="en-US"/>
        </w:rPr>
        <w:t xml:space="preserve">branch of the Federal State Budgetary Scientific Institution </w:t>
      </w:r>
    </w:p>
    <w:p w14:paraId="2683ABD8" w14:textId="77777777" w:rsidR="00640A92" w:rsidRPr="00640A92" w:rsidRDefault="00640A92" w:rsidP="00640A92">
      <w:pPr>
        <w:jc w:val="right"/>
        <w:rPr>
          <w:b/>
          <w:bCs/>
          <w:sz w:val="24"/>
          <w:szCs w:val="24"/>
          <w:lang w:val="en-US"/>
        </w:rPr>
      </w:pPr>
      <w:r w:rsidRPr="00640A92">
        <w:rPr>
          <w:b/>
          <w:bCs/>
          <w:sz w:val="24"/>
          <w:szCs w:val="24"/>
          <w:lang w:val="en-US"/>
        </w:rPr>
        <w:t>"Federal Research Center of Nutrition,</w:t>
      </w:r>
    </w:p>
    <w:p w14:paraId="2683ABD9" w14:textId="77777777" w:rsidR="00640A92" w:rsidRPr="00640A92" w:rsidRDefault="00640A92" w:rsidP="00640A92">
      <w:pPr>
        <w:jc w:val="right"/>
        <w:rPr>
          <w:b/>
          <w:bCs/>
          <w:sz w:val="24"/>
          <w:szCs w:val="24"/>
          <w:lang w:val="en-US"/>
        </w:rPr>
      </w:pPr>
      <w:r w:rsidRPr="00640A92">
        <w:rPr>
          <w:b/>
          <w:bCs/>
          <w:sz w:val="24"/>
          <w:szCs w:val="24"/>
          <w:lang w:val="en-US"/>
        </w:rPr>
        <w:t>biotechnology and food safety"</w:t>
      </w:r>
    </w:p>
    <w:p w14:paraId="2683ABDA" w14:textId="77777777" w:rsidR="00640A92" w:rsidRPr="00640A92" w:rsidRDefault="00640A92" w:rsidP="00640A92">
      <w:pPr>
        <w:jc w:val="right"/>
        <w:rPr>
          <w:b/>
          <w:bCs/>
          <w:sz w:val="24"/>
          <w:szCs w:val="24"/>
          <w:lang w:val="en-US"/>
        </w:rPr>
      </w:pPr>
      <w:r w:rsidRPr="00640A92">
        <w:rPr>
          <w:b/>
          <w:bCs/>
          <w:sz w:val="24"/>
          <w:szCs w:val="24"/>
          <w:lang w:val="en-US"/>
        </w:rPr>
        <w:t>142718, Russia, Moscow region,</w:t>
      </w:r>
    </w:p>
    <w:p w14:paraId="2683ABDB" w14:textId="77777777" w:rsidR="00640A92" w:rsidRPr="00640A92" w:rsidRDefault="00640A92" w:rsidP="00640A92">
      <w:pPr>
        <w:jc w:val="right"/>
        <w:rPr>
          <w:b/>
          <w:bCs/>
          <w:sz w:val="24"/>
          <w:szCs w:val="24"/>
          <w:lang w:val="en-US"/>
        </w:rPr>
      </w:pPr>
      <w:proofErr w:type="spellStart"/>
      <w:r w:rsidRPr="00640A92">
        <w:rPr>
          <w:b/>
          <w:bCs/>
          <w:sz w:val="24"/>
          <w:szCs w:val="24"/>
          <w:lang w:val="en-US"/>
        </w:rPr>
        <w:t>Leninsky</w:t>
      </w:r>
      <w:proofErr w:type="spellEnd"/>
      <w:r w:rsidRPr="00640A92">
        <w:rPr>
          <w:b/>
          <w:bCs/>
          <w:sz w:val="24"/>
          <w:szCs w:val="24"/>
          <w:lang w:val="en-US"/>
        </w:rPr>
        <w:t xml:space="preserve"> district, </w:t>
      </w:r>
      <w:proofErr w:type="spellStart"/>
      <w:r w:rsidRPr="00640A92">
        <w:rPr>
          <w:b/>
          <w:bCs/>
          <w:sz w:val="24"/>
          <w:szCs w:val="24"/>
          <w:lang w:val="en-US"/>
        </w:rPr>
        <w:t>Izmailovo</w:t>
      </w:r>
      <w:proofErr w:type="spellEnd"/>
      <w:r w:rsidRPr="00640A92">
        <w:rPr>
          <w:b/>
          <w:bCs/>
          <w:sz w:val="24"/>
          <w:szCs w:val="24"/>
          <w:lang w:val="en-US"/>
        </w:rPr>
        <w:t xml:space="preserve"> village, 22,</w:t>
      </w:r>
    </w:p>
    <w:p w14:paraId="2683ABDC" w14:textId="77777777" w:rsidR="00640A92" w:rsidRPr="00640A92" w:rsidRDefault="00640A92" w:rsidP="00640A92">
      <w:pPr>
        <w:jc w:val="right"/>
        <w:rPr>
          <w:b/>
          <w:bCs/>
          <w:sz w:val="24"/>
          <w:szCs w:val="24"/>
          <w:lang w:val="en-US"/>
        </w:rPr>
      </w:pPr>
      <w:r w:rsidRPr="00640A92">
        <w:rPr>
          <w:b/>
          <w:bCs/>
          <w:sz w:val="24"/>
          <w:szCs w:val="24"/>
          <w:lang w:val="en-US"/>
        </w:rPr>
        <w:t xml:space="preserve">  E-mail: sts_76@bk.ru</w:t>
      </w:r>
    </w:p>
    <w:p w14:paraId="2683ABDD" w14:textId="77777777" w:rsidR="00640A92" w:rsidRPr="00640A92" w:rsidRDefault="00640A92" w:rsidP="00640A92">
      <w:pPr>
        <w:jc w:val="right"/>
        <w:rPr>
          <w:b/>
          <w:bCs/>
          <w:sz w:val="24"/>
          <w:szCs w:val="24"/>
          <w:lang w:val="en-US"/>
        </w:rPr>
      </w:pPr>
    </w:p>
    <w:p w14:paraId="2683ABDE" w14:textId="77777777" w:rsidR="00640A92" w:rsidRPr="00640A92" w:rsidRDefault="00640A92" w:rsidP="00640A92">
      <w:pPr>
        <w:jc w:val="right"/>
        <w:rPr>
          <w:b/>
          <w:bCs/>
          <w:sz w:val="24"/>
          <w:szCs w:val="24"/>
          <w:lang w:val="en-US"/>
        </w:rPr>
      </w:pPr>
      <w:proofErr w:type="spellStart"/>
      <w:r w:rsidRPr="00640A92">
        <w:rPr>
          <w:b/>
          <w:bCs/>
          <w:sz w:val="24"/>
          <w:szCs w:val="24"/>
          <w:lang w:val="en-US"/>
        </w:rPr>
        <w:t>Oliya</w:t>
      </w:r>
      <w:proofErr w:type="spellEnd"/>
      <w:r w:rsidRPr="00640A92">
        <w:rPr>
          <w:b/>
          <w:bCs/>
          <w:sz w:val="24"/>
          <w:szCs w:val="24"/>
          <w:lang w:val="en-US"/>
        </w:rPr>
        <w:t xml:space="preserve"> </w:t>
      </w:r>
      <w:proofErr w:type="spellStart"/>
      <w:r w:rsidRPr="00640A92">
        <w:rPr>
          <w:b/>
          <w:bCs/>
          <w:sz w:val="24"/>
          <w:szCs w:val="24"/>
          <w:lang w:val="en-US"/>
        </w:rPr>
        <w:t>Fanavievna</w:t>
      </w:r>
      <w:proofErr w:type="spellEnd"/>
      <w:r w:rsidRPr="00640A92">
        <w:rPr>
          <w:b/>
          <w:bCs/>
          <w:sz w:val="24"/>
          <w:szCs w:val="24"/>
          <w:lang w:val="en-US"/>
        </w:rPr>
        <w:t xml:space="preserve"> </w:t>
      </w:r>
      <w:proofErr w:type="spellStart"/>
      <w:r w:rsidRPr="00640A92">
        <w:rPr>
          <w:b/>
          <w:bCs/>
          <w:sz w:val="24"/>
          <w:szCs w:val="24"/>
          <w:lang w:val="en-US"/>
        </w:rPr>
        <w:t>Fazullina</w:t>
      </w:r>
      <w:proofErr w:type="spellEnd"/>
    </w:p>
    <w:p w14:paraId="2683ABDF" w14:textId="77777777" w:rsidR="00640A92" w:rsidRPr="00640A92" w:rsidRDefault="00640A92" w:rsidP="00640A92">
      <w:pPr>
        <w:jc w:val="right"/>
        <w:rPr>
          <w:b/>
          <w:bCs/>
          <w:sz w:val="24"/>
          <w:szCs w:val="24"/>
          <w:lang w:val="en-US"/>
        </w:rPr>
      </w:pPr>
      <w:r w:rsidRPr="00640A92">
        <w:rPr>
          <w:b/>
          <w:bCs/>
          <w:sz w:val="24"/>
          <w:szCs w:val="24"/>
          <w:lang w:val="en-US"/>
        </w:rPr>
        <w:t>candidate of technical sciences,</w:t>
      </w:r>
    </w:p>
    <w:p w14:paraId="2683ABE0" w14:textId="77777777" w:rsidR="00640A92" w:rsidRPr="00640A92" w:rsidRDefault="00640A92" w:rsidP="00640A92">
      <w:pPr>
        <w:jc w:val="right"/>
        <w:rPr>
          <w:b/>
          <w:bCs/>
          <w:sz w:val="24"/>
          <w:szCs w:val="24"/>
          <w:lang w:val="en-US"/>
        </w:rPr>
      </w:pPr>
      <w:r w:rsidRPr="00640A92">
        <w:rPr>
          <w:b/>
          <w:bCs/>
          <w:sz w:val="24"/>
          <w:szCs w:val="24"/>
          <w:lang w:val="en-US"/>
        </w:rPr>
        <w:t>ORCID: http://orcid.org/0000-0002-5963-3692</w:t>
      </w:r>
    </w:p>
    <w:p w14:paraId="2683ABE1" w14:textId="77777777" w:rsidR="00640A92" w:rsidRPr="00640A92" w:rsidRDefault="00640A92" w:rsidP="00640A92">
      <w:pPr>
        <w:jc w:val="right"/>
        <w:rPr>
          <w:b/>
          <w:bCs/>
          <w:sz w:val="24"/>
          <w:szCs w:val="24"/>
          <w:lang w:val="en-US"/>
        </w:rPr>
      </w:pPr>
      <w:r w:rsidRPr="00640A92">
        <w:rPr>
          <w:b/>
          <w:bCs/>
          <w:sz w:val="24"/>
          <w:szCs w:val="24"/>
          <w:lang w:val="en-US"/>
        </w:rPr>
        <w:t>"Scientific Research Institute of Concentrated Food</w:t>
      </w:r>
    </w:p>
    <w:p w14:paraId="2683ABE2" w14:textId="77777777" w:rsidR="00640A92" w:rsidRPr="00640A92" w:rsidRDefault="00640A92" w:rsidP="00640A92">
      <w:pPr>
        <w:jc w:val="right"/>
        <w:rPr>
          <w:b/>
          <w:bCs/>
          <w:sz w:val="24"/>
          <w:szCs w:val="24"/>
          <w:lang w:val="en-US"/>
        </w:rPr>
      </w:pPr>
      <w:r w:rsidRPr="00640A92">
        <w:rPr>
          <w:b/>
          <w:bCs/>
          <w:sz w:val="24"/>
          <w:szCs w:val="24"/>
          <w:lang w:val="en-US"/>
        </w:rPr>
        <w:t>industry and special food technology" -</w:t>
      </w:r>
    </w:p>
    <w:p w14:paraId="2683ABE3" w14:textId="77777777" w:rsidR="00640A92" w:rsidRDefault="00640A92" w:rsidP="00640A92">
      <w:pPr>
        <w:jc w:val="right"/>
        <w:rPr>
          <w:b/>
          <w:bCs/>
          <w:sz w:val="24"/>
          <w:szCs w:val="24"/>
          <w:lang w:val="en-US"/>
        </w:rPr>
      </w:pPr>
      <w:r w:rsidRPr="00640A92">
        <w:rPr>
          <w:b/>
          <w:bCs/>
          <w:sz w:val="24"/>
          <w:szCs w:val="24"/>
          <w:lang w:val="en-US"/>
        </w:rPr>
        <w:t xml:space="preserve">branch of the Federal State Budgetary Scientific Institution </w:t>
      </w:r>
    </w:p>
    <w:p w14:paraId="2683ABE4" w14:textId="77777777" w:rsidR="00640A92" w:rsidRPr="00640A92" w:rsidRDefault="00640A92" w:rsidP="00640A92">
      <w:pPr>
        <w:jc w:val="right"/>
        <w:rPr>
          <w:b/>
          <w:bCs/>
          <w:sz w:val="24"/>
          <w:szCs w:val="24"/>
          <w:lang w:val="en-US"/>
        </w:rPr>
      </w:pPr>
      <w:r w:rsidRPr="00640A92">
        <w:rPr>
          <w:b/>
          <w:bCs/>
          <w:sz w:val="24"/>
          <w:szCs w:val="24"/>
          <w:lang w:val="en-US"/>
        </w:rPr>
        <w:t>"Federal Research Center of Nutrition,</w:t>
      </w:r>
    </w:p>
    <w:p w14:paraId="2683ABE5" w14:textId="77777777" w:rsidR="00640A92" w:rsidRPr="00640A92" w:rsidRDefault="00640A92" w:rsidP="00640A92">
      <w:pPr>
        <w:jc w:val="right"/>
        <w:rPr>
          <w:b/>
          <w:bCs/>
          <w:sz w:val="24"/>
          <w:szCs w:val="24"/>
          <w:lang w:val="en-US"/>
        </w:rPr>
      </w:pPr>
      <w:r w:rsidRPr="00640A92">
        <w:rPr>
          <w:b/>
          <w:bCs/>
          <w:sz w:val="24"/>
          <w:szCs w:val="24"/>
          <w:lang w:val="en-US"/>
        </w:rPr>
        <w:t>biotechnology and food safety"</w:t>
      </w:r>
    </w:p>
    <w:p w14:paraId="2683ABE6" w14:textId="77777777" w:rsidR="00640A92" w:rsidRPr="00640A92" w:rsidRDefault="00640A92" w:rsidP="00640A92">
      <w:pPr>
        <w:jc w:val="right"/>
        <w:rPr>
          <w:b/>
          <w:bCs/>
          <w:sz w:val="24"/>
          <w:szCs w:val="24"/>
          <w:lang w:val="en-US"/>
        </w:rPr>
      </w:pPr>
      <w:r w:rsidRPr="00640A92">
        <w:rPr>
          <w:b/>
          <w:bCs/>
          <w:sz w:val="24"/>
          <w:szCs w:val="24"/>
          <w:lang w:val="en-US"/>
        </w:rPr>
        <w:t>142718, Russia, Moscow region,</w:t>
      </w:r>
    </w:p>
    <w:p w14:paraId="2683ABE7" w14:textId="77777777" w:rsidR="00640A92" w:rsidRPr="00640A92" w:rsidRDefault="00640A92" w:rsidP="00640A92">
      <w:pPr>
        <w:jc w:val="right"/>
        <w:rPr>
          <w:b/>
          <w:bCs/>
          <w:sz w:val="24"/>
          <w:szCs w:val="24"/>
          <w:lang w:val="en-US"/>
        </w:rPr>
      </w:pPr>
      <w:proofErr w:type="spellStart"/>
      <w:r w:rsidRPr="00640A92">
        <w:rPr>
          <w:b/>
          <w:bCs/>
          <w:sz w:val="24"/>
          <w:szCs w:val="24"/>
          <w:lang w:val="en-US"/>
        </w:rPr>
        <w:t>Leninsky</w:t>
      </w:r>
      <w:proofErr w:type="spellEnd"/>
      <w:r w:rsidRPr="00640A92">
        <w:rPr>
          <w:b/>
          <w:bCs/>
          <w:sz w:val="24"/>
          <w:szCs w:val="24"/>
          <w:lang w:val="en-US"/>
        </w:rPr>
        <w:t xml:space="preserve"> district, </w:t>
      </w:r>
      <w:proofErr w:type="spellStart"/>
      <w:r w:rsidRPr="00640A92">
        <w:rPr>
          <w:b/>
          <w:bCs/>
          <w:sz w:val="24"/>
          <w:szCs w:val="24"/>
          <w:lang w:val="en-US"/>
        </w:rPr>
        <w:t>Izmailovo</w:t>
      </w:r>
      <w:proofErr w:type="spellEnd"/>
      <w:r w:rsidRPr="00640A92">
        <w:rPr>
          <w:b/>
          <w:bCs/>
          <w:sz w:val="24"/>
          <w:szCs w:val="24"/>
          <w:lang w:val="en-US"/>
        </w:rPr>
        <w:t xml:space="preserve"> village, 22,</w:t>
      </w:r>
    </w:p>
    <w:p w14:paraId="2683ABE8" w14:textId="77777777" w:rsidR="00640A92" w:rsidRPr="00640A92" w:rsidRDefault="00640A92" w:rsidP="00640A92">
      <w:pPr>
        <w:jc w:val="right"/>
        <w:rPr>
          <w:b/>
          <w:bCs/>
          <w:sz w:val="24"/>
          <w:szCs w:val="24"/>
          <w:lang w:val="en-US"/>
        </w:rPr>
      </w:pPr>
      <w:r w:rsidRPr="00640A92">
        <w:rPr>
          <w:b/>
          <w:bCs/>
          <w:sz w:val="24"/>
          <w:szCs w:val="24"/>
          <w:lang w:val="en-US"/>
        </w:rPr>
        <w:t xml:space="preserve">  E-mail: olfazullina@yandex.ru</w:t>
      </w:r>
    </w:p>
    <w:p w14:paraId="2683ABE9" w14:textId="77777777" w:rsidR="00640A92" w:rsidRPr="00640A92" w:rsidRDefault="00640A92" w:rsidP="00640A92">
      <w:pPr>
        <w:jc w:val="right"/>
        <w:rPr>
          <w:b/>
          <w:bCs/>
          <w:sz w:val="24"/>
          <w:szCs w:val="24"/>
          <w:lang w:val="en-US"/>
        </w:rPr>
      </w:pPr>
    </w:p>
    <w:p w14:paraId="2683ABEA" w14:textId="77777777" w:rsidR="00640A92" w:rsidRPr="00640A92" w:rsidRDefault="00640A92" w:rsidP="00640A92">
      <w:pPr>
        <w:jc w:val="right"/>
        <w:rPr>
          <w:b/>
          <w:bCs/>
          <w:sz w:val="24"/>
          <w:szCs w:val="24"/>
          <w:lang w:val="en-US"/>
        </w:rPr>
      </w:pPr>
      <w:r w:rsidRPr="00640A92">
        <w:rPr>
          <w:b/>
          <w:bCs/>
          <w:sz w:val="24"/>
          <w:szCs w:val="24"/>
          <w:lang w:val="en-US"/>
        </w:rPr>
        <w:t xml:space="preserve">Alexey </w:t>
      </w:r>
      <w:proofErr w:type="spellStart"/>
      <w:r w:rsidRPr="00640A92">
        <w:rPr>
          <w:b/>
          <w:bCs/>
          <w:sz w:val="24"/>
          <w:szCs w:val="24"/>
          <w:lang w:val="en-US"/>
        </w:rPr>
        <w:t>Yurievich</w:t>
      </w:r>
      <w:proofErr w:type="spellEnd"/>
      <w:r w:rsidRPr="00640A92">
        <w:rPr>
          <w:b/>
          <w:bCs/>
          <w:sz w:val="24"/>
          <w:szCs w:val="24"/>
          <w:lang w:val="en-US"/>
        </w:rPr>
        <w:t xml:space="preserve"> </w:t>
      </w:r>
      <w:proofErr w:type="spellStart"/>
      <w:r w:rsidRPr="00640A92">
        <w:rPr>
          <w:b/>
          <w:bCs/>
          <w:sz w:val="24"/>
          <w:szCs w:val="24"/>
          <w:lang w:val="en-US"/>
        </w:rPr>
        <w:t>Danilkin</w:t>
      </w:r>
      <w:proofErr w:type="spellEnd"/>
    </w:p>
    <w:p w14:paraId="2683ABEB" w14:textId="77777777" w:rsidR="00640A92" w:rsidRPr="00640A92" w:rsidRDefault="00640A92" w:rsidP="00640A92">
      <w:pPr>
        <w:jc w:val="right"/>
        <w:rPr>
          <w:b/>
          <w:bCs/>
          <w:sz w:val="24"/>
          <w:szCs w:val="24"/>
          <w:lang w:val="en-US"/>
        </w:rPr>
      </w:pPr>
      <w:r w:rsidRPr="00640A92">
        <w:rPr>
          <w:b/>
          <w:bCs/>
          <w:sz w:val="24"/>
          <w:szCs w:val="24"/>
          <w:lang w:val="en-US"/>
        </w:rPr>
        <w:t xml:space="preserve">   graduate student, ORCID: https://orcid.org/0000-0002-8069-676X</w:t>
      </w:r>
    </w:p>
    <w:p w14:paraId="2683ABEC" w14:textId="77777777" w:rsidR="00640A92" w:rsidRPr="00640A92" w:rsidRDefault="00640A92" w:rsidP="00640A92">
      <w:pPr>
        <w:jc w:val="right"/>
        <w:rPr>
          <w:b/>
          <w:bCs/>
          <w:sz w:val="24"/>
          <w:szCs w:val="24"/>
          <w:lang w:val="en-US"/>
        </w:rPr>
      </w:pPr>
      <w:r w:rsidRPr="00640A92">
        <w:rPr>
          <w:b/>
          <w:bCs/>
          <w:sz w:val="24"/>
          <w:szCs w:val="24"/>
          <w:lang w:val="en-US"/>
        </w:rPr>
        <w:t>"Scientific Research Institute of Concentrated Food</w:t>
      </w:r>
    </w:p>
    <w:p w14:paraId="2683ABED" w14:textId="77777777" w:rsidR="00640A92" w:rsidRPr="00640A92" w:rsidRDefault="00640A92" w:rsidP="00640A92">
      <w:pPr>
        <w:jc w:val="right"/>
        <w:rPr>
          <w:b/>
          <w:bCs/>
          <w:sz w:val="24"/>
          <w:szCs w:val="24"/>
          <w:lang w:val="en-US"/>
        </w:rPr>
      </w:pPr>
      <w:r w:rsidRPr="00640A92">
        <w:rPr>
          <w:b/>
          <w:bCs/>
          <w:sz w:val="24"/>
          <w:szCs w:val="24"/>
          <w:lang w:val="en-US"/>
        </w:rPr>
        <w:t>industry and special food technology" -</w:t>
      </w:r>
    </w:p>
    <w:p w14:paraId="2683ABEE" w14:textId="77777777" w:rsidR="00640A92" w:rsidRDefault="00640A92" w:rsidP="00640A92">
      <w:pPr>
        <w:jc w:val="right"/>
        <w:rPr>
          <w:b/>
          <w:bCs/>
          <w:sz w:val="24"/>
          <w:szCs w:val="24"/>
          <w:lang w:val="en-US"/>
        </w:rPr>
      </w:pPr>
      <w:r w:rsidRPr="00640A92">
        <w:rPr>
          <w:b/>
          <w:bCs/>
          <w:sz w:val="24"/>
          <w:szCs w:val="24"/>
          <w:lang w:val="en-US"/>
        </w:rPr>
        <w:t xml:space="preserve">branch of the Federal State Budgetary Scientific Institution </w:t>
      </w:r>
    </w:p>
    <w:p w14:paraId="2683ABEF" w14:textId="77777777" w:rsidR="00640A92" w:rsidRPr="00640A92" w:rsidRDefault="00640A92" w:rsidP="00640A92">
      <w:pPr>
        <w:jc w:val="right"/>
        <w:rPr>
          <w:b/>
          <w:bCs/>
          <w:sz w:val="24"/>
          <w:szCs w:val="24"/>
          <w:lang w:val="en-US"/>
        </w:rPr>
      </w:pPr>
      <w:r w:rsidRPr="00640A92">
        <w:rPr>
          <w:b/>
          <w:bCs/>
          <w:sz w:val="24"/>
          <w:szCs w:val="24"/>
          <w:lang w:val="en-US"/>
        </w:rPr>
        <w:t>"Federal Research Center of Nutrition,</w:t>
      </w:r>
    </w:p>
    <w:p w14:paraId="2683ABF0" w14:textId="77777777" w:rsidR="00640A92" w:rsidRPr="00640A92" w:rsidRDefault="00640A92" w:rsidP="00640A92">
      <w:pPr>
        <w:jc w:val="right"/>
        <w:rPr>
          <w:b/>
          <w:bCs/>
          <w:sz w:val="24"/>
          <w:szCs w:val="24"/>
          <w:lang w:val="en-US"/>
        </w:rPr>
      </w:pPr>
      <w:r w:rsidRPr="00640A92">
        <w:rPr>
          <w:b/>
          <w:bCs/>
          <w:sz w:val="24"/>
          <w:szCs w:val="24"/>
          <w:lang w:val="en-US"/>
        </w:rPr>
        <w:t>biotechnology and food safety"</w:t>
      </w:r>
    </w:p>
    <w:p w14:paraId="2683ABF1" w14:textId="77777777" w:rsidR="00640A92" w:rsidRPr="00640A92" w:rsidRDefault="00640A92" w:rsidP="00640A92">
      <w:pPr>
        <w:jc w:val="right"/>
        <w:rPr>
          <w:b/>
          <w:bCs/>
          <w:sz w:val="24"/>
          <w:szCs w:val="24"/>
          <w:lang w:val="en-US"/>
        </w:rPr>
      </w:pPr>
      <w:r w:rsidRPr="00640A92">
        <w:rPr>
          <w:b/>
          <w:bCs/>
          <w:sz w:val="24"/>
          <w:szCs w:val="24"/>
          <w:lang w:val="en-US"/>
        </w:rPr>
        <w:t>142718, Russia, Moscow region,</w:t>
      </w:r>
    </w:p>
    <w:p w14:paraId="2683ABF2" w14:textId="77777777" w:rsidR="00640A92" w:rsidRPr="00640A92" w:rsidRDefault="00640A92" w:rsidP="00640A92">
      <w:pPr>
        <w:jc w:val="right"/>
        <w:rPr>
          <w:b/>
          <w:bCs/>
          <w:sz w:val="24"/>
          <w:szCs w:val="24"/>
          <w:lang w:val="en-US"/>
        </w:rPr>
      </w:pPr>
      <w:proofErr w:type="spellStart"/>
      <w:r w:rsidRPr="00640A92">
        <w:rPr>
          <w:b/>
          <w:bCs/>
          <w:sz w:val="24"/>
          <w:szCs w:val="24"/>
          <w:lang w:val="en-US"/>
        </w:rPr>
        <w:t>Leninsky</w:t>
      </w:r>
      <w:proofErr w:type="spellEnd"/>
      <w:r w:rsidRPr="00640A92">
        <w:rPr>
          <w:b/>
          <w:bCs/>
          <w:sz w:val="24"/>
          <w:szCs w:val="24"/>
          <w:lang w:val="en-US"/>
        </w:rPr>
        <w:t xml:space="preserve"> district, </w:t>
      </w:r>
      <w:proofErr w:type="spellStart"/>
      <w:r w:rsidRPr="00640A92">
        <w:rPr>
          <w:b/>
          <w:bCs/>
          <w:sz w:val="24"/>
          <w:szCs w:val="24"/>
          <w:lang w:val="en-US"/>
        </w:rPr>
        <w:t>Izmailovo</w:t>
      </w:r>
      <w:proofErr w:type="spellEnd"/>
      <w:r w:rsidRPr="00640A92">
        <w:rPr>
          <w:b/>
          <w:bCs/>
          <w:sz w:val="24"/>
          <w:szCs w:val="24"/>
          <w:lang w:val="en-US"/>
        </w:rPr>
        <w:t xml:space="preserve"> village, 22,</w:t>
      </w:r>
    </w:p>
    <w:p w14:paraId="2683ABF3" w14:textId="77777777" w:rsidR="00640A92" w:rsidRPr="00640A92" w:rsidRDefault="00640A92" w:rsidP="00640A92">
      <w:pPr>
        <w:jc w:val="right"/>
        <w:rPr>
          <w:b/>
          <w:bCs/>
          <w:sz w:val="24"/>
          <w:szCs w:val="24"/>
          <w:lang w:val="en-US"/>
        </w:rPr>
      </w:pPr>
      <w:r w:rsidRPr="00640A92">
        <w:rPr>
          <w:b/>
          <w:bCs/>
          <w:sz w:val="24"/>
          <w:szCs w:val="24"/>
          <w:lang w:val="en-US"/>
        </w:rPr>
        <w:t xml:space="preserve">  danilkin.77@mail.ru</w:t>
      </w:r>
    </w:p>
    <w:p w14:paraId="2683ABF4" w14:textId="77777777" w:rsidR="00640A92" w:rsidRPr="00640A92" w:rsidRDefault="00640A92" w:rsidP="00640A92">
      <w:pPr>
        <w:jc w:val="right"/>
        <w:rPr>
          <w:b/>
          <w:bCs/>
          <w:sz w:val="24"/>
          <w:szCs w:val="24"/>
          <w:lang w:val="en-US"/>
        </w:rPr>
      </w:pPr>
    </w:p>
    <w:p w14:paraId="2683ABF5" w14:textId="77777777" w:rsidR="00640A92" w:rsidRPr="00640A92" w:rsidRDefault="00640A92" w:rsidP="00640A92">
      <w:pPr>
        <w:jc w:val="right"/>
        <w:rPr>
          <w:b/>
          <w:bCs/>
          <w:sz w:val="24"/>
          <w:szCs w:val="24"/>
          <w:lang w:val="en-US"/>
        </w:rPr>
      </w:pPr>
      <w:r w:rsidRPr="00640A92">
        <w:rPr>
          <w:b/>
          <w:bCs/>
          <w:sz w:val="24"/>
          <w:szCs w:val="24"/>
          <w:lang w:val="en-US"/>
        </w:rPr>
        <w:t xml:space="preserve">Olesya </w:t>
      </w:r>
      <w:proofErr w:type="spellStart"/>
      <w:r w:rsidRPr="00640A92">
        <w:rPr>
          <w:b/>
          <w:bCs/>
          <w:sz w:val="24"/>
          <w:szCs w:val="24"/>
          <w:lang w:val="en-US"/>
        </w:rPr>
        <w:t>Evgenievna</w:t>
      </w:r>
      <w:proofErr w:type="spellEnd"/>
      <w:r w:rsidRPr="00640A92">
        <w:rPr>
          <w:b/>
          <w:bCs/>
          <w:sz w:val="24"/>
          <w:szCs w:val="24"/>
          <w:lang w:val="en-US"/>
        </w:rPr>
        <w:t xml:space="preserve"> </w:t>
      </w:r>
      <w:proofErr w:type="spellStart"/>
      <w:r w:rsidRPr="00640A92">
        <w:rPr>
          <w:b/>
          <w:bCs/>
          <w:sz w:val="24"/>
          <w:szCs w:val="24"/>
          <w:lang w:val="en-US"/>
        </w:rPr>
        <w:t>Bakumenko</w:t>
      </w:r>
      <w:proofErr w:type="spellEnd"/>
    </w:p>
    <w:p w14:paraId="2683ABF6" w14:textId="77777777" w:rsidR="00640A92" w:rsidRPr="00640A92" w:rsidRDefault="00640A92" w:rsidP="00640A92">
      <w:pPr>
        <w:jc w:val="right"/>
        <w:rPr>
          <w:b/>
          <w:bCs/>
          <w:sz w:val="24"/>
          <w:szCs w:val="24"/>
          <w:lang w:val="en-US"/>
        </w:rPr>
      </w:pPr>
      <w:r w:rsidRPr="00640A92">
        <w:rPr>
          <w:b/>
          <w:bCs/>
          <w:sz w:val="24"/>
          <w:szCs w:val="24"/>
          <w:lang w:val="en-US"/>
        </w:rPr>
        <w:t xml:space="preserve">  Doctor of Technical Sciences,</w:t>
      </w:r>
    </w:p>
    <w:p w14:paraId="2683ABF7" w14:textId="77777777" w:rsidR="00640A92" w:rsidRPr="00640A92" w:rsidRDefault="00640A92" w:rsidP="00640A92">
      <w:pPr>
        <w:jc w:val="right"/>
        <w:rPr>
          <w:b/>
          <w:bCs/>
          <w:sz w:val="24"/>
          <w:szCs w:val="24"/>
          <w:lang w:val="en-US"/>
        </w:rPr>
      </w:pPr>
      <w:r w:rsidRPr="00640A92">
        <w:rPr>
          <w:b/>
          <w:bCs/>
          <w:sz w:val="24"/>
          <w:szCs w:val="24"/>
          <w:lang w:val="en-US"/>
        </w:rPr>
        <w:lastRenderedPageBreak/>
        <w:t>ORCID: https://orcid.org/0000-0001-9532-6131,</w:t>
      </w:r>
    </w:p>
    <w:p w14:paraId="2683ABF8" w14:textId="77777777" w:rsidR="00640A92" w:rsidRPr="00640A92" w:rsidRDefault="00640A92" w:rsidP="00640A92">
      <w:pPr>
        <w:jc w:val="right"/>
        <w:rPr>
          <w:b/>
          <w:bCs/>
          <w:sz w:val="24"/>
          <w:szCs w:val="24"/>
          <w:lang w:val="en-US"/>
        </w:rPr>
      </w:pPr>
      <w:r w:rsidRPr="00640A92">
        <w:rPr>
          <w:b/>
          <w:bCs/>
          <w:sz w:val="24"/>
          <w:szCs w:val="24"/>
          <w:lang w:val="en-US"/>
        </w:rPr>
        <w:t>FGBOU VO "Russian Biotechnological University",</w:t>
      </w:r>
    </w:p>
    <w:p w14:paraId="2683ABF9" w14:textId="77777777" w:rsidR="00640A92" w:rsidRPr="00640A92" w:rsidRDefault="00640A92" w:rsidP="00640A92">
      <w:pPr>
        <w:jc w:val="right"/>
        <w:rPr>
          <w:b/>
          <w:bCs/>
          <w:sz w:val="24"/>
          <w:szCs w:val="24"/>
          <w:lang w:val="en-US"/>
        </w:rPr>
      </w:pPr>
      <w:r w:rsidRPr="00640A92">
        <w:rPr>
          <w:b/>
          <w:bCs/>
          <w:sz w:val="24"/>
          <w:szCs w:val="24"/>
          <w:lang w:val="en-US"/>
        </w:rPr>
        <w:t>125080, Moscow, Volokolamsk highway, building 11,</w:t>
      </w:r>
    </w:p>
    <w:p w14:paraId="2683ABFA" w14:textId="77777777" w:rsidR="00640A92" w:rsidRPr="00640A92" w:rsidRDefault="00640A92" w:rsidP="00640A92">
      <w:pPr>
        <w:jc w:val="right"/>
        <w:rPr>
          <w:b/>
          <w:bCs/>
          <w:sz w:val="24"/>
          <w:szCs w:val="24"/>
          <w:lang w:val="en-US"/>
        </w:rPr>
      </w:pPr>
      <w:r w:rsidRPr="00640A92">
        <w:rPr>
          <w:b/>
          <w:bCs/>
          <w:sz w:val="24"/>
          <w:szCs w:val="24"/>
          <w:lang w:val="en-US"/>
        </w:rPr>
        <w:t>E-mail: bacumenko@rambler.ru</w:t>
      </w:r>
    </w:p>
    <w:p w14:paraId="2683ABFB" w14:textId="77777777" w:rsidR="00640A92" w:rsidRPr="00640A92" w:rsidRDefault="00640A92" w:rsidP="00640A92">
      <w:pPr>
        <w:jc w:val="right"/>
        <w:rPr>
          <w:b/>
          <w:bCs/>
          <w:sz w:val="24"/>
          <w:szCs w:val="24"/>
          <w:lang w:val="en-US"/>
        </w:rPr>
      </w:pPr>
    </w:p>
    <w:p w14:paraId="2683ABFC" w14:textId="77777777" w:rsidR="00640A92" w:rsidRPr="00640A92" w:rsidRDefault="00640A92" w:rsidP="00640A92">
      <w:pPr>
        <w:jc w:val="right"/>
        <w:rPr>
          <w:b/>
          <w:bCs/>
          <w:sz w:val="24"/>
          <w:szCs w:val="24"/>
          <w:lang w:val="en-US"/>
        </w:rPr>
      </w:pPr>
      <w:r w:rsidRPr="00640A92">
        <w:rPr>
          <w:b/>
          <w:bCs/>
          <w:sz w:val="24"/>
          <w:szCs w:val="24"/>
          <w:lang w:val="en-US"/>
        </w:rPr>
        <w:t>Roman Khazhsetovich Kandrokov</w:t>
      </w:r>
    </w:p>
    <w:p w14:paraId="2683ABFD" w14:textId="77777777" w:rsidR="00640A92" w:rsidRPr="00640A92" w:rsidRDefault="00640A92" w:rsidP="00640A92">
      <w:pPr>
        <w:jc w:val="right"/>
        <w:rPr>
          <w:b/>
          <w:bCs/>
          <w:sz w:val="24"/>
          <w:szCs w:val="24"/>
          <w:lang w:val="en-US"/>
        </w:rPr>
      </w:pPr>
      <w:r w:rsidRPr="00640A92">
        <w:rPr>
          <w:b/>
          <w:bCs/>
          <w:sz w:val="24"/>
          <w:szCs w:val="24"/>
          <w:lang w:val="en-US"/>
        </w:rPr>
        <w:t xml:space="preserve">  candidate of technical sciences,</w:t>
      </w:r>
    </w:p>
    <w:p w14:paraId="2683ABFE" w14:textId="77777777" w:rsidR="00640A92" w:rsidRPr="00640A92" w:rsidRDefault="00640A92" w:rsidP="00640A92">
      <w:pPr>
        <w:jc w:val="right"/>
        <w:rPr>
          <w:b/>
          <w:bCs/>
          <w:sz w:val="24"/>
          <w:szCs w:val="24"/>
          <w:lang w:val="en-US"/>
        </w:rPr>
      </w:pPr>
      <w:r w:rsidRPr="00640A92">
        <w:rPr>
          <w:b/>
          <w:bCs/>
          <w:sz w:val="24"/>
          <w:szCs w:val="24"/>
          <w:lang w:val="en-US"/>
        </w:rPr>
        <w:t>ORCID: https://orcid.org/0000-0003-2003-2918,</w:t>
      </w:r>
    </w:p>
    <w:p w14:paraId="2683ABFF" w14:textId="77777777" w:rsidR="00640A92" w:rsidRPr="00640A92" w:rsidRDefault="00640A92" w:rsidP="00640A92">
      <w:pPr>
        <w:jc w:val="right"/>
        <w:rPr>
          <w:b/>
          <w:bCs/>
          <w:sz w:val="24"/>
          <w:szCs w:val="24"/>
          <w:lang w:val="en-US"/>
        </w:rPr>
      </w:pPr>
      <w:r w:rsidRPr="00640A92">
        <w:rPr>
          <w:b/>
          <w:bCs/>
          <w:sz w:val="24"/>
          <w:szCs w:val="24"/>
          <w:lang w:val="en-US"/>
        </w:rPr>
        <w:t>FGBOU VO "Russian Biotechnological University",</w:t>
      </w:r>
    </w:p>
    <w:p w14:paraId="2683AC00" w14:textId="77777777" w:rsidR="00640A92" w:rsidRPr="00640A92" w:rsidRDefault="00640A92" w:rsidP="00640A92">
      <w:pPr>
        <w:jc w:val="right"/>
        <w:rPr>
          <w:b/>
          <w:bCs/>
          <w:sz w:val="24"/>
          <w:szCs w:val="24"/>
          <w:lang w:val="en-US"/>
        </w:rPr>
      </w:pPr>
      <w:r w:rsidRPr="00640A92">
        <w:rPr>
          <w:b/>
          <w:bCs/>
          <w:sz w:val="24"/>
          <w:szCs w:val="24"/>
          <w:lang w:val="en-US"/>
        </w:rPr>
        <w:t>125080, Moscow, Volokolamsk highway, building 11,</w:t>
      </w:r>
    </w:p>
    <w:p w14:paraId="2683AC01" w14:textId="77777777" w:rsidR="00F50028" w:rsidRDefault="00640A92" w:rsidP="00640A92">
      <w:pPr>
        <w:jc w:val="right"/>
        <w:rPr>
          <w:b/>
          <w:bCs/>
          <w:sz w:val="24"/>
          <w:szCs w:val="24"/>
          <w:lang w:val="en-US"/>
        </w:rPr>
      </w:pPr>
      <w:r w:rsidRPr="00640A92">
        <w:rPr>
          <w:b/>
          <w:bCs/>
          <w:sz w:val="24"/>
          <w:szCs w:val="24"/>
          <w:lang w:val="en-US"/>
        </w:rPr>
        <w:t xml:space="preserve">E-mail: </w:t>
      </w:r>
      <w:hyperlink r:id="rId12" w:history="1">
        <w:r w:rsidR="008B0DDB" w:rsidRPr="0054446D">
          <w:rPr>
            <w:rStyle w:val="a9"/>
            <w:b/>
            <w:bCs/>
            <w:sz w:val="24"/>
            <w:szCs w:val="24"/>
            <w:lang w:val="en-US"/>
          </w:rPr>
          <w:t>nart132007@mail.ru</w:t>
        </w:r>
      </w:hyperlink>
      <w:r w:rsidRPr="00640A92">
        <w:rPr>
          <w:b/>
          <w:bCs/>
          <w:sz w:val="24"/>
          <w:szCs w:val="24"/>
          <w:lang w:val="en-US"/>
        </w:rPr>
        <w:t>.</w:t>
      </w:r>
    </w:p>
    <w:p w14:paraId="2683AC02" w14:textId="77777777" w:rsidR="008B0DDB" w:rsidRPr="00B464DF" w:rsidRDefault="008B0DDB" w:rsidP="00640A92">
      <w:pPr>
        <w:jc w:val="right"/>
        <w:rPr>
          <w:rFonts w:eastAsia="Calibri"/>
          <w:b/>
          <w:sz w:val="24"/>
          <w:szCs w:val="24"/>
          <w:lang w:val="en-US"/>
        </w:rPr>
      </w:pPr>
    </w:p>
    <w:p w14:paraId="2683AC03" w14:textId="77777777" w:rsidR="00640A92" w:rsidRDefault="00640A92" w:rsidP="00D7449C">
      <w:pPr>
        <w:jc w:val="both"/>
        <w:rPr>
          <w:rFonts w:eastAsia="Calibri"/>
          <w:sz w:val="24"/>
          <w:szCs w:val="24"/>
          <w:lang w:val="en-US"/>
        </w:rPr>
      </w:pPr>
    </w:p>
    <w:p w14:paraId="2683AC04" w14:textId="14BB2F4A" w:rsidR="008B0DDB" w:rsidRPr="008B0DDB" w:rsidRDefault="004E3E4D" w:rsidP="008B0DDB">
      <w:pPr>
        <w:ind w:left="567" w:right="567"/>
        <w:jc w:val="both"/>
        <w:rPr>
          <w:rFonts w:eastAsia="Calibri"/>
          <w:sz w:val="24"/>
          <w:szCs w:val="24"/>
          <w:lang w:val="en-US"/>
        </w:rPr>
      </w:pPr>
      <w:r>
        <w:rPr>
          <w:rFonts w:eastAsia="Calibri"/>
          <w:b/>
          <w:sz w:val="24"/>
          <w:szCs w:val="24"/>
          <w:lang w:val="en-US"/>
        </w:rPr>
        <w:t>Background.</w:t>
      </w:r>
      <w:r w:rsidR="008B0DDB" w:rsidRPr="008B0DDB">
        <w:rPr>
          <w:rFonts w:eastAsia="Calibri"/>
          <w:sz w:val="24"/>
          <w:szCs w:val="24"/>
          <w:lang w:val="en-US"/>
        </w:rPr>
        <w:t xml:space="preserve"> Based on the results of studying the organization and the state of actual nutrition of patients in hospital treatment of medical institutions, </w:t>
      </w:r>
      <w:proofErr w:type="gramStart"/>
      <w:r w:rsidR="008B0DDB" w:rsidRPr="008B0DDB">
        <w:rPr>
          <w:rFonts w:eastAsia="Calibri"/>
          <w:sz w:val="24"/>
          <w:szCs w:val="24"/>
          <w:lang w:val="en-US"/>
        </w:rPr>
        <w:t>taking into account</w:t>
      </w:r>
      <w:proofErr w:type="gramEnd"/>
      <w:r w:rsidR="008B0DDB" w:rsidRPr="008B0DDB">
        <w:rPr>
          <w:rFonts w:eastAsia="Calibri"/>
          <w:sz w:val="24"/>
          <w:szCs w:val="24"/>
          <w:lang w:val="en-US"/>
        </w:rPr>
        <w:t xml:space="preserve"> existing approaches to nutrition of the specified contingent and the effectiveness of their results, modern requirements for rational nutrition for energy value, the content of basic nutrients in diets nutrition, medical and technical requirements for the fortified product w</w:t>
      </w:r>
      <w:r w:rsidR="008B0DDB">
        <w:rPr>
          <w:rFonts w:eastAsia="Calibri"/>
          <w:sz w:val="24"/>
          <w:szCs w:val="24"/>
          <w:lang w:val="en-US"/>
        </w:rPr>
        <w:t>ere formulated.</w:t>
      </w:r>
      <w:r w:rsidR="008B0DDB" w:rsidRPr="008B0DDB">
        <w:rPr>
          <w:rFonts w:eastAsia="Calibri"/>
          <w:sz w:val="24"/>
          <w:szCs w:val="24"/>
          <w:lang w:val="en-US"/>
        </w:rPr>
        <w:t xml:space="preserve"> The purpose of the review is to substantiate the selection of functional ingredients in the formulation of mixtures for enteral nutrition, which provide biological efficiency and physiological action, due to the intended purpose.</w:t>
      </w:r>
    </w:p>
    <w:p w14:paraId="2683AC05" w14:textId="6B7FA923" w:rsidR="008B0DDB" w:rsidRPr="008B0DDB" w:rsidRDefault="008B0DDB" w:rsidP="008B0DDB">
      <w:pPr>
        <w:ind w:left="567" w:right="567"/>
        <w:jc w:val="both"/>
        <w:rPr>
          <w:rFonts w:eastAsia="Calibri"/>
          <w:sz w:val="24"/>
          <w:szCs w:val="24"/>
          <w:lang w:val="en-US"/>
        </w:rPr>
      </w:pPr>
      <w:r w:rsidRPr="008B0DDB">
        <w:rPr>
          <w:rFonts w:eastAsia="Calibri"/>
          <w:sz w:val="24"/>
          <w:szCs w:val="24"/>
          <w:lang w:val="en-US"/>
        </w:rPr>
        <w:t>Medical and technical requirements for an enriched product intended for inclusion in the diet of patients. The volume or mass of the created enriched product should be in the range of 250-300 ml (g), that is, correspond to the volume or mass of the finished dish of the usual diet, which will allow it to be used several times a day. The energy value of the developed fortified product should correspond to the average energy value of the usual diet. This will make it possible to make adequate substitutions of dishes in this regard when planning meals (drawing up food layouts), that is, to be within the range of 450-500 kcal per 100 g of product, amounting to about 12-13% of the energy value of food recommended for this contingent of the wounded and injured. diet.</w:t>
      </w:r>
    </w:p>
    <w:p w14:paraId="2683AC06" w14:textId="1B88A1BF" w:rsidR="008B0DDB" w:rsidRPr="008B0DDB" w:rsidRDefault="008B0DDB" w:rsidP="008B0DDB">
      <w:pPr>
        <w:ind w:left="567" w:right="567"/>
        <w:jc w:val="both"/>
        <w:rPr>
          <w:rFonts w:eastAsia="Calibri"/>
          <w:sz w:val="24"/>
          <w:szCs w:val="24"/>
          <w:lang w:val="en-US"/>
        </w:rPr>
      </w:pPr>
      <w:r w:rsidRPr="008B0DDB">
        <w:rPr>
          <w:rFonts w:eastAsia="Calibri"/>
          <w:sz w:val="24"/>
          <w:szCs w:val="24"/>
          <w:lang w:val="en-US"/>
        </w:rPr>
        <w:t>The protein content of the developed fortified food product should be in the range of 20-25 g per 100 g of the product, which will be about 20-25% of the energy value of the product. At the same time, special attention should be paid to the sufficient content of four essential amino acids in them, which limit the quality of protein in ordinary human diets, namely: lysine, methionine, threonine and tryptophan. The content of carbohydrates in the composition of the specified food product should be in the range of 50-60 g per 100 g of the product, which will be about 60-65% of the energy value of the product.</w:t>
      </w:r>
    </w:p>
    <w:p w14:paraId="2683AC07" w14:textId="63B1E3F1" w:rsidR="008B0DDB" w:rsidRPr="008B0DDB" w:rsidRDefault="008B0DDB" w:rsidP="008B0DDB">
      <w:pPr>
        <w:ind w:left="567" w:right="567"/>
        <w:jc w:val="both"/>
        <w:rPr>
          <w:rFonts w:eastAsia="Calibri"/>
          <w:sz w:val="24"/>
          <w:szCs w:val="24"/>
          <w:lang w:val="en-US"/>
        </w:rPr>
      </w:pPr>
      <w:r w:rsidRPr="008B0DDB">
        <w:rPr>
          <w:rFonts w:eastAsia="Calibri"/>
          <w:sz w:val="24"/>
          <w:szCs w:val="24"/>
          <w:lang w:val="en-US"/>
        </w:rPr>
        <w:t>Mono- and disaccharides should be maintained at 25-30% of total carbohydrates, which is slightly above the commonly recommended values. The fat content should be in the range of 10-15 g or 15-20% of the total energy value, mainly in the form of essential polyunsaturated fatty acids. The recommended content of vitamins in the developed fortified product should be maintained at elevated levels, up to 50% of the daily requirement of patients. In addition, attention should be paid to the introduction of such fat-soluble vitamins as vitamins D, A, E, K, as well as vitamin C, which are important for the normalization of metabolic processes, into the enriched product being developed in the indicated amounts. At the same time, vitamins A, E and C are powerful natural antioxidants, which will contribute to the normalization of the antioxidant activity of body cells, given the activation of lipid peroxidation processes in the post-traumatic period.</w:t>
      </w:r>
    </w:p>
    <w:p w14:paraId="2683AC08" w14:textId="5615E942" w:rsidR="0002447A" w:rsidRDefault="00E86069" w:rsidP="008B0DDB">
      <w:pPr>
        <w:ind w:left="567" w:right="567"/>
        <w:jc w:val="both"/>
        <w:rPr>
          <w:rFonts w:eastAsia="Calibri"/>
          <w:sz w:val="24"/>
          <w:szCs w:val="24"/>
          <w:lang w:val="en-US"/>
        </w:rPr>
      </w:pPr>
      <w:r w:rsidRPr="008B0DDB">
        <w:rPr>
          <w:rFonts w:eastAsia="Calibri"/>
          <w:b/>
          <w:sz w:val="24"/>
          <w:szCs w:val="24"/>
          <w:lang w:val="en-US"/>
        </w:rPr>
        <w:t>Conclusion</w:t>
      </w:r>
      <w:r>
        <w:rPr>
          <w:rFonts w:eastAsia="Calibri"/>
          <w:b/>
          <w:sz w:val="24"/>
          <w:szCs w:val="24"/>
          <w:lang w:val="en-US"/>
        </w:rPr>
        <w:t>s</w:t>
      </w:r>
      <w:r w:rsidR="008B0DDB" w:rsidRPr="008B0DDB">
        <w:rPr>
          <w:rFonts w:eastAsia="Calibri"/>
          <w:b/>
          <w:sz w:val="24"/>
          <w:szCs w:val="24"/>
          <w:lang w:val="en-US"/>
        </w:rPr>
        <w:t>.</w:t>
      </w:r>
      <w:r w:rsidR="008B0DDB" w:rsidRPr="008B0DDB">
        <w:rPr>
          <w:rFonts w:eastAsia="Calibri"/>
          <w:sz w:val="24"/>
          <w:szCs w:val="24"/>
          <w:lang w:val="en-US"/>
        </w:rPr>
        <w:t xml:space="preserve"> The technology for the production of a specialized food product for patients in need of medical nutrition should provide for highly efficient technological </w:t>
      </w:r>
      <w:r w:rsidR="008B0DDB" w:rsidRPr="008B0DDB">
        <w:rPr>
          <w:rFonts w:eastAsia="Calibri"/>
          <w:sz w:val="24"/>
          <w:szCs w:val="24"/>
          <w:lang w:val="en-US"/>
        </w:rPr>
        <w:lastRenderedPageBreak/>
        <w:t>processes that maximize the nutritional value of the raw material and ensure a high sanitary and hygienic level of production. A comprehensive analysis of the organoleptic, physicochemical and microbiological parameters of the new product is required, as well as its clinical trials confirming the functional properties. In connection with the foregoing, it is relevant to conduct research on the development of a formulation and technology of an enriched product for the nutrition of patients with numerous injuries, injuries and diseases of the skeletal system, burns.</w:t>
      </w:r>
    </w:p>
    <w:p w14:paraId="2683AC09" w14:textId="77777777" w:rsidR="008B0DDB" w:rsidRPr="00B464DF" w:rsidRDefault="008B0DDB" w:rsidP="008B0DDB">
      <w:pPr>
        <w:ind w:left="567" w:right="567"/>
        <w:jc w:val="both"/>
        <w:rPr>
          <w:rFonts w:eastAsia="Calibri"/>
          <w:sz w:val="24"/>
          <w:szCs w:val="24"/>
          <w:lang w:val="en-US"/>
        </w:rPr>
      </w:pPr>
    </w:p>
    <w:p w14:paraId="2683AC0A" w14:textId="77777777" w:rsidR="00C24575" w:rsidRPr="00DF1751" w:rsidRDefault="007C4704" w:rsidP="00DF1751">
      <w:pPr>
        <w:jc w:val="both"/>
        <w:rPr>
          <w:rFonts w:eastAsia="Calibri"/>
          <w:b/>
          <w:sz w:val="24"/>
          <w:szCs w:val="24"/>
          <w:lang w:val="en-US"/>
        </w:rPr>
      </w:pPr>
      <w:r w:rsidRPr="00B464DF">
        <w:rPr>
          <w:rFonts w:eastAsia="Calibri"/>
          <w:b/>
          <w:sz w:val="24"/>
          <w:szCs w:val="24"/>
          <w:lang w:val="en-US"/>
        </w:rPr>
        <w:t>Key</w:t>
      </w:r>
      <w:r w:rsidR="00DF1751" w:rsidRPr="00DF1751">
        <w:rPr>
          <w:rFonts w:eastAsia="Calibri"/>
          <w:b/>
          <w:sz w:val="24"/>
          <w:szCs w:val="24"/>
          <w:lang w:val="en-US"/>
        </w:rPr>
        <w:t xml:space="preserve"> </w:t>
      </w:r>
      <w:r w:rsidRPr="00B464DF">
        <w:rPr>
          <w:rFonts w:eastAsia="Calibri"/>
          <w:b/>
          <w:sz w:val="24"/>
          <w:szCs w:val="24"/>
          <w:lang w:val="en-US"/>
        </w:rPr>
        <w:t>word</w:t>
      </w:r>
      <w:r w:rsidR="00083757" w:rsidRPr="00B464DF">
        <w:rPr>
          <w:rFonts w:eastAsia="Calibri"/>
          <w:b/>
          <w:sz w:val="24"/>
          <w:szCs w:val="24"/>
          <w:lang w:val="en-US"/>
        </w:rPr>
        <w:t>s</w:t>
      </w:r>
      <w:r w:rsidR="00DF1751" w:rsidRPr="00DF1751">
        <w:rPr>
          <w:rFonts w:eastAsia="Calibri"/>
          <w:b/>
          <w:sz w:val="24"/>
          <w:szCs w:val="24"/>
          <w:lang w:val="en-US"/>
        </w:rPr>
        <w:t xml:space="preserve">: </w:t>
      </w:r>
      <w:r w:rsidR="00C24575" w:rsidRPr="00B464DF">
        <w:rPr>
          <w:rFonts w:eastAsia="Calibri"/>
          <w:sz w:val="24"/>
          <w:szCs w:val="24"/>
          <w:lang w:val="en-US"/>
        </w:rPr>
        <w:t>actual nutrition, nutritional status, food concentrates, vegetable raw materials, diet, recipes, technology, safety, chemical composition</w:t>
      </w:r>
    </w:p>
    <w:p w14:paraId="2683AC0B" w14:textId="77777777" w:rsidR="00C24575" w:rsidRPr="00B464DF" w:rsidRDefault="00C24575" w:rsidP="00C22DD3">
      <w:pPr>
        <w:ind w:firstLine="737"/>
        <w:jc w:val="both"/>
        <w:rPr>
          <w:rFonts w:eastAsia="Calibri"/>
          <w:sz w:val="24"/>
          <w:szCs w:val="24"/>
          <w:lang w:val="en-US"/>
        </w:rPr>
      </w:pPr>
    </w:p>
    <w:p w14:paraId="2683AC0C" w14:textId="77777777" w:rsidR="00427144" w:rsidRPr="00637148" w:rsidRDefault="00B575A6" w:rsidP="003721E8">
      <w:pPr>
        <w:rPr>
          <w:rFonts w:eastAsia="Calibri"/>
          <w:b/>
          <w:sz w:val="28"/>
          <w:szCs w:val="28"/>
        </w:rPr>
      </w:pPr>
      <w:r w:rsidRPr="00637148">
        <w:rPr>
          <w:rFonts w:eastAsia="Calibri"/>
          <w:b/>
          <w:sz w:val="28"/>
          <w:szCs w:val="28"/>
        </w:rPr>
        <w:t xml:space="preserve">РАЗДЕЛ 1. </w:t>
      </w:r>
      <w:r w:rsidR="00D7449C" w:rsidRPr="00637148">
        <w:rPr>
          <w:rFonts w:eastAsia="Calibri"/>
          <w:b/>
          <w:sz w:val="28"/>
          <w:szCs w:val="28"/>
        </w:rPr>
        <w:t>ВВЕД</w:t>
      </w:r>
      <w:r w:rsidR="003721E8" w:rsidRPr="00637148">
        <w:rPr>
          <w:rFonts w:eastAsia="Calibri"/>
          <w:b/>
          <w:sz w:val="28"/>
          <w:szCs w:val="28"/>
        </w:rPr>
        <w:t>ЕНИЕ</w:t>
      </w:r>
    </w:p>
    <w:p w14:paraId="2683AC0D" w14:textId="77777777" w:rsidR="00C22DD3" w:rsidRPr="00637148" w:rsidRDefault="00C22DD3" w:rsidP="00C22DD3">
      <w:pPr>
        <w:ind w:firstLine="624"/>
        <w:jc w:val="both"/>
        <w:rPr>
          <w:b/>
          <w:sz w:val="28"/>
          <w:szCs w:val="28"/>
        </w:rPr>
      </w:pPr>
    </w:p>
    <w:p w14:paraId="2683AC0E" w14:textId="77777777" w:rsidR="00FB3FD0" w:rsidRPr="00993196" w:rsidRDefault="00FB3FD0" w:rsidP="00993196">
      <w:pPr>
        <w:ind w:firstLine="709"/>
        <w:jc w:val="both"/>
        <w:rPr>
          <w:rFonts w:eastAsia="HiddenHorzOCR"/>
          <w:sz w:val="28"/>
          <w:szCs w:val="28"/>
        </w:rPr>
      </w:pPr>
      <w:r w:rsidRPr="00637148">
        <w:rPr>
          <w:sz w:val="28"/>
          <w:szCs w:val="28"/>
          <w:shd w:val="clear" w:color="auto" w:fill="FFFFFF"/>
        </w:rPr>
        <w:t xml:space="preserve">Медико-биологические требования (МБТ) к пищевым продуктам представляют собой комплекс критериев, определяющих их качество, безопасность и пищевую ценность. Соответственно, МБТ должны включать описание органолептических и физико-химических свойств пищевых продуктов, показатели безопасности, требования к упаковке и маркировке, правила транспортирования и хранения. </w:t>
      </w:r>
      <w:r w:rsidRPr="00637148">
        <w:rPr>
          <w:sz w:val="28"/>
          <w:szCs w:val="28"/>
        </w:rPr>
        <w:t>Качество и пищевая ценность пищевых продуктов гарантируются соблюдением требований действующих нормативных и технических документов</w:t>
      </w:r>
      <w:r w:rsidR="00FC089C" w:rsidRPr="00637148">
        <w:rPr>
          <w:bCs/>
          <w:sz w:val="28"/>
          <w:szCs w:val="28"/>
        </w:rPr>
        <w:t xml:space="preserve"> </w:t>
      </w:r>
      <w:r w:rsidR="0067776D">
        <w:rPr>
          <w:bCs/>
          <w:sz w:val="28"/>
          <w:szCs w:val="28"/>
        </w:rPr>
        <w:t>(</w:t>
      </w:r>
      <w:r w:rsidR="0067776D" w:rsidRPr="007C2A3D">
        <w:rPr>
          <w:rFonts w:eastAsia="HiddenHorzOCR"/>
          <w:sz w:val="28"/>
          <w:szCs w:val="28"/>
        </w:rPr>
        <w:t>Федеральный закон «О качестве и безопасности пищевых продуктов» от 02.01.2</w:t>
      </w:r>
      <w:r w:rsidR="00993196">
        <w:rPr>
          <w:rFonts w:eastAsia="HiddenHorzOCR"/>
          <w:sz w:val="28"/>
          <w:szCs w:val="28"/>
        </w:rPr>
        <w:t>000 № 29-ФЗ</w:t>
      </w:r>
      <w:r w:rsidR="0067776D">
        <w:rPr>
          <w:bCs/>
          <w:sz w:val="28"/>
          <w:szCs w:val="28"/>
        </w:rPr>
        <w:t>).</w:t>
      </w:r>
    </w:p>
    <w:p w14:paraId="2683AC0F" w14:textId="77777777" w:rsidR="00FB3FD0" w:rsidRPr="00637148" w:rsidRDefault="00FB3FD0" w:rsidP="00D50C45">
      <w:pPr>
        <w:autoSpaceDE w:val="0"/>
        <w:autoSpaceDN w:val="0"/>
        <w:adjustRightInd w:val="0"/>
        <w:ind w:firstLine="709"/>
        <w:jc w:val="both"/>
        <w:rPr>
          <w:sz w:val="28"/>
          <w:szCs w:val="28"/>
        </w:rPr>
      </w:pPr>
      <w:r w:rsidRPr="00637148">
        <w:rPr>
          <w:sz w:val="28"/>
          <w:szCs w:val="28"/>
        </w:rPr>
        <w:t xml:space="preserve">МБТ в части требований к сырью определяют, что все сырье, используемое для изготовления </w:t>
      </w:r>
      <w:bookmarkStart w:id="0" w:name="_Hlk117098055"/>
      <w:r w:rsidRPr="00637148">
        <w:rPr>
          <w:sz w:val="28"/>
          <w:szCs w:val="28"/>
        </w:rPr>
        <w:t xml:space="preserve">смесей для энтерального питания </w:t>
      </w:r>
      <w:bookmarkEnd w:id="0"/>
      <w:r w:rsidRPr="00637148">
        <w:rPr>
          <w:sz w:val="28"/>
          <w:szCs w:val="28"/>
        </w:rPr>
        <w:t>пациентов с белково-энергетической недостаточностью по качеству и безопасности должно соответствовать требованиям действующих документов на каждый вид сырья, технических регламентов и других нормативных правовых актов, действие к</w:t>
      </w:r>
      <w:r w:rsidR="00D50C45" w:rsidRPr="00637148">
        <w:rPr>
          <w:sz w:val="28"/>
          <w:szCs w:val="28"/>
        </w:rPr>
        <w:t>оторых на него распространяется</w:t>
      </w:r>
      <w:r w:rsidR="00E85605">
        <w:rPr>
          <w:sz w:val="28"/>
          <w:szCs w:val="28"/>
        </w:rPr>
        <w:t xml:space="preserve"> (</w:t>
      </w:r>
      <w:r w:rsidR="00E85605" w:rsidRPr="00092728">
        <w:rPr>
          <w:rFonts w:eastAsia="HiddenHorzOCR"/>
          <w:sz w:val="28"/>
          <w:szCs w:val="28"/>
        </w:rPr>
        <w:t>Нормы физиологических потребностей в энергии и пищевых веществах для различных групп населения Российской Федерации, МР 2.3.1.0253-21</w:t>
      </w:r>
      <w:r w:rsidR="00E85605">
        <w:rPr>
          <w:sz w:val="28"/>
          <w:szCs w:val="28"/>
        </w:rPr>
        <w:t>).</w:t>
      </w:r>
      <w:r w:rsidR="0066621C" w:rsidRPr="00637148">
        <w:rPr>
          <w:rFonts w:eastAsia="HiddenHorzOCR"/>
          <w:sz w:val="28"/>
          <w:szCs w:val="28"/>
        </w:rPr>
        <w:t xml:space="preserve"> </w:t>
      </w:r>
      <w:r w:rsidRPr="00637148">
        <w:rPr>
          <w:sz w:val="28"/>
          <w:szCs w:val="28"/>
        </w:rPr>
        <w:t xml:space="preserve">МБТ к смесям для энтерального питания в части органолептических свойств определяют, что они должны обладать приятным ароматом и вкусом, свойственным сочетанию используемых видов сырья, не иметь </w:t>
      </w:r>
      <w:r w:rsidR="00D50C45" w:rsidRPr="00637148">
        <w:rPr>
          <w:sz w:val="28"/>
          <w:szCs w:val="28"/>
        </w:rPr>
        <w:t>посторонних запахов и привкусов</w:t>
      </w:r>
      <w:r w:rsidR="0066621C" w:rsidRPr="00637148">
        <w:rPr>
          <w:sz w:val="28"/>
          <w:szCs w:val="28"/>
        </w:rPr>
        <w:t xml:space="preserve"> </w:t>
      </w:r>
      <w:r w:rsidR="0067776D">
        <w:rPr>
          <w:sz w:val="28"/>
          <w:szCs w:val="28"/>
        </w:rPr>
        <w:t>(</w:t>
      </w:r>
      <w:r w:rsidR="0067776D" w:rsidRPr="00092728">
        <w:rPr>
          <w:rFonts w:eastAsia="HiddenHorzOCR"/>
          <w:sz w:val="28"/>
          <w:szCs w:val="28"/>
        </w:rPr>
        <w:t>Луфта</w:t>
      </w:r>
      <w:r w:rsidR="0067776D">
        <w:rPr>
          <w:rFonts w:eastAsia="HiddenHorzOCR"/>
          <w:sz w:val="28"/>
          <w:szCs w:val="28"/>
        </w:rPr>
        <w:t>, 2016</w:t>
      </w:r>
      <w:r w:rsidR="0067776D">
        <w:rPr>
          <w:sz w:val="28"/>
          <w:szCs w:val="28"/>
        </w:rPr>
        <w:t xml:space="preserve">). </w:t>
      </w:r>
    </w:p>
    <w:p w14:paraId="2683AC10" w14:textId="77777777" w:rsidR="00377EC3" w:rsidRPr="00637148" w:rsidRDefault="00FB3FD0" w:rsidP="00180873">
      <w:pPr>
        <w:ind w:firstLine="709"/>
        <w:jc w:val="both"/>
        <w:rPr>
          <w:sz w:val="28"/>
          <w:szCs w:val="28"/>
        </w:rPr>
      </w:pPr>
      <w:r w:rsidRPr="00637148">
        <w:rPr>
          <w:sz w:val="28"/>
          <w:szCs w:val="28"/>
        </w:rPr>
        <w:t>МБТ в части показателей безопасности должны включать микробиологические и гигиенические показатели в соответствии с МУК 4.2.577-96, СанПин 2.3.</w:t>
      </w:r>
      <w:r w:rsidR="00F328BF" w:rsidRPr="00637148">
        <w:rPr>
          <w:sz w:val="28"/>
          <w:szCs w:val="28"/>
        </w:rPr>
        <w:t>2.1078-01, указанные в таблице 1</w:t>
      </w:r>
      <w:r w:rsidRPr="00637148">
        <w:rPr>
          <w:sz w:val="28"/>
          <w:szCs w:val="28"/>
        </w:rPr>
        <w:t xml:space="preserve"> </w:t>
      </w:r>
      <w:r w:rsidR="00ED314D" w:rsidRPr="00637148">
        <w:rPr>
          <w:sz w:val="28"/>
          <w:szCs w:val="28"/>
        </w:rPr>
        <w:t>(</w:t>
      </w:r>
      <w:r w:rsidRPr="00637148">
        <w:rPr>
          <w:sz w:val="28"/>
          <w:szCs w:val="28"/>
        </w:rPr>
        <w:t>МУК 4.2</w:t>
      </w:r>
      <w:r w:rsidR="00ED314D" w:rsidRPr="00637148">
        <w:rPr>
          <w:sz w:val="28"/>
          <w:szCs w:val="28"/>
        </w:rPr>
        <w:t>.577-96, СанПин 2.3.2.1078-01)</w:t>
      </w:r>
      <w:r w:rsidR="00180873" w:rsidRPr="00637148">
        <w:rPr>
          <w:sz w:val="28"/>
          <w:szCs w:val="28"/>
        </w:rPr>
        <w:t>.</w:t>
      </w:r>
    </w:p>
    <w:p w14:paraId="2683AC11" w14:textId="77777777" w:rsidR="00377EC3" w:rsidRPr="00637148" w:rsidRDefault="00377EC3" w:rsidP="00DF1751">
      <w:pPr>
        <w:ind w:firstLine="709"/>
        <w:jc w:val="both"/>
        <w:rPr>
          <w:sz w:val="28"/>
          <w:szCs w:val="28"/>
        </w:rPr>
      </w:pPr>
    </w:p>
    <w:p w14:paraId="2683AC12" w14:textId="77777777" w:rsidR="00FB3FD0" w:rsidRPr="00637148" w:rsidRDefault="00FB3FD0" w:rsidP="00180873">
      <w:pPr>
        <w:jc w:val="both"/>
        <w:rPr>
          <w:sz w:val="28"/>
          <w:szCs w:val="28"/>
        </w:rPr>
      </w:pPr>
      <w:r w:rsidRPr="00637148">
        <w:rPr>
          <w:i/>
          <w:sz w:val="28"/>
          <w:szCs w:val="28"/>
        </w:rPr>
        <w:t xml:space="preserve">Таблица </w:t>
      </w:r>
      <w:r w:rsidR="00F328BF" w:rsidRPr="00637148">
        <w:rPr>
          <w:i/>
          <w:sz w:val="28"/>
          <w:szCs w:val="28"/>
        </w:rPr>
        <w:t>1</w:t>
      </w:r>
      <w:r w:rsidR="00180873" w:rsidRPr="00637148">
        <w:rPr>
          <w:i/>
          <w:sz w:val="28"/>
          <w:szCs w:val="28"/>
        </w:rPr>
        <w:t>.</w:t>
      </w:r>
      <w:r w:rsidRPr="00637148">
        <w:rPr>
          <w:sz w:val="28"/>
          <w:szCs w:val="28"/>
        </w:rPr>
        <w:t xml:space="preserve"> Микробиологические показатели безопасности смесям для энтерального питания</w:t>
      </w:r>
    </w:p>
    <w:p w14:paraId="2683AC13" w14:textId="77777777" w:rsidR="00617629" w:rsidRPr="00637148" w:rsidRDefault="00617629" w:rsidP="00180873">
      <w:pPr>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678"/>
      </w:tblGrid>
      <w:tr w:rsidR="002C2AA2" w:rsidRPr="00637148" w14:paraId="2683AC16" w14:textId="77777777" w:rsidTr="00AD1E62">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14" w14:textId="77777777" w:rsidR="00FB3FD0" w:rsidRPr="00637148" w:rsidRDefault="00FB3FD0" w:rsidP="00180873">
            <w:pPr>
              <w:pStyle w:val="6"/>
              <w:spacing w:before="0"/>
              <w:jc w:val="center"/>
              <w:rPr>
                <w:rFonts w:ascii="Times New Roman" w:hAnsi="Times New Roman" w:cs="Times New Roman"/>
                <w:bCs/>
                <w:i w:val="0"/>
                <w:color w:val="auto"/>
                <w:sz w:val="28"/>
                <w:szCs w:val="28"/>
              </w:rPr>
            </w:pPr>
            <w:r w:rsidRPr="00637148">
              <w:rPr>
                <w:rFonts w:ascii="Times New Roman" w:hAnsi="Times New Roman" w:cs="Times New Roman"/>
                <w:bCs/>
                <w:i w:val="0"/>
                <w:color w:val="auto"/>
                <w:sz w:val="28"/>
                <w:szCs w:val="28"/>
              </w:rPr>
              <w:t>Показатели</w:t>
            </w:r>
            <w:r w:rsidR="00617629" w:rsidRPr="00637148">
              <w:rPr>
                <w:rFonts w:ascii="Times New Roman" w:hAnsi="Times New Roman" w:cs="Times New Roman"/>
                <w:bCs/>
                <w:i w:val="0"/>
                <w:color w:val="auto"/>
                <w:sz w:val="28"/>
                <w:szCs w:val="28"/>
              </w:rPr>
              <w:t xml:space="preserve"> безопасности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15" w14:textId="77777777" w:rsidR="00FB3FD0" w:rsidRPr="00637148" w:rsidRDefault="00FB3FD0" w:rsidP="00180873">
            <w:pPr>
              <w:pStyle w:val="9"/>
              <w:spacing w:before="0" w:after="0" w:line="240" w:lineRule="auto"/>
              <w:jc w:val="center"/>
              <w:rPr>
                <w:rFonts w:ascii="Times New Roman" w:hAnsi="Times New Roman" w:cs="Times New Roman"/>
                <w:bCs/>
                <w:sz w:val="28"/>
                <w:szCs w:val="28"/>
              </w:rPr>
            </w:pPr>
            <w:r w:rsidRPr="00637148">
              <w:rPr>
                <w:rFonts w:ascii="Times New Roman" w:hAnsi="Times New Roman" w:cs="Times New Roman"/>
                <w:bCs/>
                <w:sz w:val="28"/>
                <w:szCs w:val="28"/>
              </w:rPr>
              <w:t>Допустимые уровни</w:t>
            </w:r>
          </w:p>
        </w:tc>
      </w:tr>
      <w:tr w:rsidR="002C2AA2" w:rsidRPr="00637148" w14:paraId="2683AC1B" w14:textId="77777777" w:rsidTr="00AD1E62">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17" w14:textId="77777777" w:rsidR="00FB3FD0" w:rsidRPr="00637148" w:rsidRDefault="00FB3FD0" w:rsidP="00180873">
            <w:pPr>
              <w:rPr>
                <w:noProof/>
                <w:sz w:val="28"/>
                <w:szCs w:val="28"/>
              </w:rPr>
            </w:pPr>
            <w:r w:rsidRPr="00637148">
              <w:rPr>
                <w:noProof/>
                <w:sz w:val="28"/>
                <w:szCs w:val="28"/>
              </w:rPr>
              <w:t xml:space="preserve">Патогенные микроорганизмы, </w:t>
            </w:r>
          </w:p>
          <w:p w14:paraId="2683AC18" w14:textId="77777777" w:rsidR="00FB3FD0" w:rsidRPr="00637148" w:rsidRDefault="00FB3FD0" w:rsidP="00180873">
            <w:pPr>
              <w:rPr>
                <w:sz w:val="28"/>
                <w:szCs w:val="28"/>
              </w:rPr>
            </w:pPr>
            <w:r w:rsidRPr="00637148">
              <w:rPr>
                <w:noProof/>
                <w:sz w:val="28"/>
                <w:szCs w:val="28"/>
              </w:rPr>
              <w:t>в т.ч. сальмонеллы, в 100 г</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19" w14:textId="77777777" w:rsidR="00FB3FD0" w:rsidRPr="00637148" w:rsidRDefault="00FB3FD0" w:rsidP="00180873">
            <w:pPr>
              <w:pStyle w:val="9"/>
              <w:spacing w:before="0" w:after="0" w:line="240" w:lineRule="auto"/>
              <w:jc w:val="center"/>
              <w:rPr>
                <w:rFonts w:ascii="Times New Roman" w:hAnsi="Times New Roman" w:cs="Times New Roman"/>
                <w:noProof/>
                <w:sz w:val="28"/>
                <w:szCs w:val="28"/>
              </w:rPr>
            </w:pPr>
          </w:p>
          <w:p w14:paraId="2683AC1A" w14:textId="77777777" w:rsidR="00FB3FD0" w:rsidRPr="00637148" w:rsidRDefault="00FB3FD0" w:rsidP="00180873">
            <w:pPr>
              <w:pStyle w:val="9"/>
              <w:spacing w:before="0" w:after="0" w:line="240" w:lineRule="auto"/>
              <w:jc w:val="center"/>
              <w:rPr>
                <w:rFonts w:ascii="Times New Roman" w:hAnsi="Times New Roman" w:cs="Times New Roman"/>
                <w:sz w:val="28"/>
                <w:szCs w:val="28"/>
              </w:rPr>
            </w:pPr>
            <w:r w:rsidRPr="00637148">
              <w:rPr>
                <w:rFonts w:ascii="Times New Roman" w:hAnsi="Times New Roman" w:cs="Times New Roman"/>
                <w:noProof/>
                <w:sz w:val="28"/>
                <w:szCs w:val="28"/>
              </w:rPr>
              <w:t>Не допускаются</w:t>
            </w:r>
          </w:p>
        </w:tc>
      </w:tr>
      <w:tr w:rsidR="002C2AA2" w:rsidRPr="00637148" w14:paraId="2683AC1E" w14:textId="77777777" w:rsidTr="00AD1E62">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1C" w14:textId="77777777" w:rsidR="00FB3FD0" w:rsidRPr="00637148" w:rsidRDefault="00FB3FD0" w:rsidP="00180873">
            <w:pPr>
              <w:pStyle w:val="33"/>
              <w:spacing w:line="240" w:lineRule="auto"/>
              <w:ind w:firstLine="0"/>
              <w:rPr>
                <w:szCs w:val="28"/>
              </w:rPr>
            </w:pPr>
            <w:r w:rsidRPr="00637148">
              <w:rPr>
                <w:noProof/>
                <w:szCs w:val="28"/>
              </w:rPr>
              <w:t>КМАФАнМ, КОЕ/г</w:t>
            </w:r>
            <w:r w:rsidRPr="00637148">
              <w:rPr>
                <w:szCs w:val="28"/>
              </w:rPr>
              <w:t>, не более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1D" w14:textId="77777777" w:rsidR="00FB3FD0" w:rsidRPr="00637148" w:rsidRDefault="00FB3FD0" w:rsidP="00180873">
            <w:pPr>
              <w:pStyle w:val="9"/>
              <w:spacing w:before="0" w:after="0" w:line="240" w:lineRule="auto"/>
              <w:jc w:val="center"/>
              <w:rPr>
                <w:rFonts w:ascii="Times New Roman" w:hAnsi="Times New Roman" w:cs="Times New Roman"/>
                <w:sz w:val="28"/>
                <w:szCs w:val="28"/>
              </w:rPr>
            </w:pPr>
            <w:r w:rsidRPr="00637148">
              <w:rPr>
                <w:rFonts w:ascii="Times New Roman" w:hAnsi="Times New Roman" w:cs="Times New Roman"/>
                <w:sz w:val="28"/>
                <w:szCs w:val="28"/>
              </w:rPr>
              <w:t>2·10</w:t>
            </w:r>
            <w:r w:rsidRPr="00637148">
              <w:rPr>
                <w:rFonts w:ascii="Times New Roman" w:hAnsi="Times New Roman" w:cs="Times New Roman"/>
                <w:sz w:val="28"/>
                <w:szCs w:val="28"/>
                <w:vertAlign w:val="superscript"/>
              </w:rPr>
              <w:t>3</w:t>
            </w:r>
          </w:p>
        </w:tc>
      </w:tr>
      <w:tr w:rsidR="002C2AA2" w:rsidRPr="00637148" w14:paraId="2683AC21" w14:textId="77777777" w:rsidTr="00AD1E62">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1F" w14:textId="77777777" w:rsidR="00FB3FD0" w:rsidRPr="00637148" w:rsidRDefault="00FB3FD0" w:rsidP="00180873">
            <w:pPr>
              <w:pStyle w:val="33"/>
              <w:spacing w:line="240" w:lineRule="auto"/>
              <w:ind w:firstLine="0"/>
              <w:rPr>
                <w:szCs w:val="28"/>
              </w:rPr>
            </w:pPr>
            <w:r w:rsidRPr="00637148">
              <w:rPr>
                <w:szCs w:val="28"/>
              </w:rPr>
              <w:t>БГКП (</w:t>
            </w:r>
            <w:proofErr w:type="spellStart"/>
            <w:r w:rsidRPr="00637148">
              <w:rPr>
                <w:szCs w:val="28"/>
              </w:rPr>
              <w:t>колиформы</w:t>
            </w:r>
            <w:proofErr w:type="spellEnd"/>
            <w:r w:rsidRPr="00637148">
              <w:rPr>
                <w:szCs w:val="28"/>
              </w:rPr>
              <w:t>)</w:t>
            </w:r>
            <w:r w:rsidRPr="00637148">
              <w:rPr>
                <w:noProof/>
                <w:szCs w:val="28"/>
              </w:rPr>
              <w:t xml:space="preserve"> в </w:t>
            </w:r>
            <w:smartTag w:uri="urn:schemas-microsoft-com:office:smarttags" w:element="metricconverter">
              <w:smartTagPr>
                <w:attr w:name="ProductID" w:val="1 г"/>
              </w:smartTagPr>
              <w:r w:rsidRPr="00637148">
                <w:rPr>
                  <w:szCs w:val="28"/>
                </w:rPr>
                <w:t>1</w:t>
              </w:r>
              <w:r w:rsidRPr="00637148">
                <w:rPr>
                  <w:noProof/>
                  <w:szCs w:val="28"/>
                </w:rPr>
                <w:t xml:space="preserve"> г</w:t>
              </w:r>
            </w:smartTag>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20" w14:textId="77777777" w:rsidR="00FB3FD0" w:rsidRPr="00637148" w:rsidRDefault="00FB3FD0" w:rsidP="00180873">
            <w:pPr>
              <w:pStyle w:val="9"/>
              <w:spacing w:before="0" w:after="0" w:line="240" w:lineRule="auto"/>
              <w:jc w:val="center"/>
              <w:rPr>
                <w:rFonts w:ascii="Times New Roman" w:hAnsi="Times New Roman" w:cs="Times New Roman"/>
                <w:sz w:val="28"/>
                <w:szCs w:val="28"/>
              </w:rPr>
            </w:pPr>
            <w:r w:rsidRPr="00637148">
              <w:rPr>
                <w:rFonts w:ascii="Times New Roman" w:hAnsi="Times New Roman" w:cs="Times New Roman"/>
                <w:noProof/>
                <w:sz w:val="28"/>
                <w:szCs w:val="28"/>
              </w:rPr>
              <w:t>Не допускаются</w:t>
            </w:r>
          </w:p>
        </w:tc>
      </w:tr>
      <w:tr w:rsidR="002C2AA2" w:rsidRPr="00637148" w14:paraId="2683AC24" w14:textId="77777777" w:rsidTr="00AD1E62">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22" w14:textId="77777777" w:rsidR="00FB3FD0" w:rsidRPr="00637148" w:rsidRDefault="00FB3FD0" w:rsidP="00180873">
            <w:pPr>
              <w:pStyle w:val="33"/>
              <w:spacing w:line="240" w:lineRule="auto"/>
              <w:ind w:firstLine="0"/>
              <w:rPr>
                <w:szCs w:val="28"/>
              </w:rPr>
            </w:pPr>
            <w:r w:rsidRPr="00637148">
              <w:rPr>
                <w:noProof/>
                <w:szCs w:val="28"/>
              </w:rPr>
              <w:lastRenderedPageBreak/>
              <w:t>Дрожжи, КОЕ/г, не более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23" w14:textId="77777777" w:rsidR="00FB3FD0" w:rsidRPr="00637148" w:rsidRDefault="00FB3FD0" w:rsidP="00180873">
            <w:pPr>
              <w:pStyle w:val="9"/>
              <w:spacing w:before="0" w:after="0" w:line="240" w:lineRule="auto"/>
              <w:jc w:val="center"/>
              <w:rPr>
                <w:rFonts w:ascii="Times New Roman" w:hAnsi="Times New Roman" w:cs="Times New Roman"/>
                <w:noProof/>
                <w:sz w:val="28"/>
                <w:szCs w:val="28"/>
              </w:rPr>
            </w:pPr>
            <w:r w:rsidRPr="00637148">
              <w:rPr>
                <w:rFonts w:ascii="Times New Roman" w:hAnsi="Times New Roman" w:cs="Times New Roman"/>
                <w:noProof/>
                <w:sz w:val="28"/>
                <w:szCs w:val="28"/>
              </w:rPr>
              <w:t>50</w:t>
            </w:r>
          </w:p>
        </w:tc>
      </w:tr>
      <w:tr w:rsidR="002C2AA2" w:rsidRPr="00637148" w14:paraId="2683AC27" w14:textId="77777777" w:rsidTr="00AD1E62">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25" w14:textId="77777777" w:rsidR="00FB3FD0" w:rsidRPr="00637148" w:rsidRDefault="00FB3FD0" w:rsidP="00180873">
            <w:pPr>
              <w:rPr>
                <w:sz w:val="28"/>
                <w:szCs w:val="28"/>
              </w:rPr>
            </w:pPr>
            <w:r w:rsidRPr="00637148">
              <w:rPr>
                <w:noProof/>
                <w:sz w:val="28"/>
                <w:szCs w:val="28"/>
              </w:rPr>
              <w:t>Плесени, КОЕ/г, не более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26" w14:textId="77777777" w:rsidR="00FB3FD0" w:rsidRPr="00637148" w:rsidRDefault="00FB3FD0" w:rsidP="00180873">
            <w:pPr>
              <w:pStyle w:val="9"/>
              <w:spacing w:before="0" w:after="0" w:line="240" w:lineRule="auto"/>
              <w:jc w:val="center"/>
              <w:rPr>
                <w:rFonts w:ascii="Times New Roman" w:hAnsi="Times New Roman" w:cs="Times New Roman"/>
                <w:sz w:val="28"/>
                <w:szCs w:val="28"/>
              </w:rPr>
            </w:pPr>
            <w:r w:rsidRPr="00637148">
              <w:rPr>
                <w:rFonts w:ascii="Times New Roman" w:hAnsi="Times New Roman" w:cs="Times New Roman"/>
                <w:sz w:val="28"/>
                <w:szCs w:val="28"/>
              </w:rPr>
              <w:t>100</w:t>
            </w:r>
          </w:p>
        </w:tc>
      </w:tr>
      <w:tr w:rsidR="002C2AA2" w:rsidRPr="00637148" w14:paraId="2683AC2A" w14:textId="77777777" w:rsidTr="00AD1E62">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28" w14:textId="77777777" w:rsidR="00FB3FD0" w:rsidRPr="00637148" w:rsidRDefault="00FB3FD0" w:rsidP="00180873">
            <w:pPr>
              <w:rPr>
                <w:noProof/>
                <w:sz w:val="28"/>
                <w:szCs w:val="28"/>
              </w:rPr>
            </w:pPr>
            <w:r w:rsidRPr="00637148">
              <w:rPr>
                <w:noProof/>
                <w:sz w:val="28"/>
                <w:szCs w:val="28"/>
              </w:rPr>
              <w:t>S. aureus в 1 г</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29" w14:textId="77777777" w:rsidR="00FB3FD0" w:rsidRPr="00637148" w:rsidRDefault="00FB3FD0" w:rsidP="00180873">
            <w:pPr>
              <w:pStyle w:val="9"/>
              <w:spacing w:before="0" w:after="0" w:line="240" w:lineRule="auto"/>
              <w:jc w:val="center"/>
              <w:rPr>
                <w:rFonts w:ascii="Times New Roman" w:hAnsi="Times New Roman" w:cs="Times New Roman"/>
                <w:sz w:val="28"/>
                <w:szCs w:val="28"/>
              </w:rPr>
            </w:pPr>
            <w:r w:rsidRPr="00637148">
              <w:rPr>
                <w:rFonts w:ascii="Times New Roman" w:hAnsi="Times New Roman" w:cs="Times New Roman"/>
                <w:sz w:val="28"/>
                <w:szCs w:val="28"/>
              </w:rPr>
              <w:t>Не допускаются</w:t>
            </w:r>
          </w:p>
        </w:tc>
      </w:tr>
      <w:tr w:rsidR="002C2AA2" w:rsidRPr="00637148" w14:paraId="2683AC2D" w14:textId="77777777" w:rsidTr="00AD1E62">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2B" w14:textId="77777777" w:rsidR="00FB3FD0" w:rsidRPr="00637148" w:rsidRDefault="00FB3FD0" w:rsidP="00180873">
            <w:pPr>
              <w:rPr>
                <w:noProof/>
                <w:sz w:val="28"/>
                <w:szCs w:val="28"/>
              </w:rPr>
            </w:pPr>
            <w:r w:rsidRPr="00637148">
              <w:rPr>
                <w:noProof/>
                <w:sz w:val="28"/>
                <w:szCs w:val="28"/>
              </w:rPr>
              <w:t>В. cereus, КОЕ/г</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83AC2C" w14:textId="77777777" w:rsidR="00FB3FD0" w:rsidRPr="00637148" w:rsidRDefault="00FB3FD0" w:rsidP="00180873">
            <w:pPr>
              <w:pStyle w:val="9"/>
              <w:spacing w:before="0" w:after="0" w:line="240" w:lineRule="auto"/>
              <w:jc w:val="center"/>
              <w:rPr>
                <w:rFonts w:ascii="Times New Roman" w:hAnsi="Times New Roman" w:cs="Times New Roman"/>
                <w:sz w:val="28"/>
                <w:szCs w:val="28"/>
              </w:rPr>
            </w:pPr>
            <w:r w:rsidRPr="00637148">
              <w:rPr>
                <w:rFonts w:ascii="Times New Roman" w:hAnsi="Times New Roman" w:cs="Times New Roman"/>
                <w:sz w:val="28"/>
                <w:szCs w:val="28"/>
              </w:rPr>
              <w:t>&lt; 200</w:t>
            </w:r>
          </w:p>
        </w:tc>
      </w:tr>
    </w:tbl>
    <w:p w14:paraId="2683AC2E" w14:textId="77777777" w:rsidR="00FB3FD0" w:rsidRPr="00637148" w:rsidRDefault="00FB3FD0" w:rsidP="00DF1751">
      <w:pPr>
        <w:ind w:firstLine="709"/>
        <w:jc w:val="both"/>
        <w:rPr>
          <w:sz w:val="28"/>
          <w:szCs w:val="28"/>
        </w:rPr>
      </w:pPr>
    </w:p>
    <w:p w14:paraId="2683AC2F" w14:textId="77777777" w:rsidR="00FC089C" w:rsidRPr="00E85605" w:rsidRDefault="00FB3FD0" w:rsidP="00E85605">
      <w:pPr>
        <w:ind w:firstLine="567"/>
        <w:jc w:val="both"/>
        <w:rPr>
          <w:rFonts w:eastAsia="HiddenHorzOCR"/>
          <w:sz w:val="28"/>
          <w:szCs w:val="28"/>
        </w:rPr>
      </w:pPr>
      <w:r w:rsidRPr="00637148">
        <w:rPr>
          <w:sz w:val="28"/>
          <w:szCs w:val="28"/>
        </w:rPr>
        <w:t xml:space="preserve">МБТ в части пищевой ценности смесей для энтерального питания значения должны быть сопоставимы с рекомендуемыми адекватными уровнями их суточного потребления согласно </w:t>
      </w:r>
      <w:r w:rsidR="008C252B" w:rsidRPr="00637148">
        <w:rPr>
          <w:sz w:val="28"/>
          <w:szCs w:val="28"/>
        </w:rPr>
        <w:t xml:space="preserve">действующей </w:t>
      </w:r>
      <w:r w:rsidRPr="00637148">
        <w:rPr>
          <w:bCs/>
          <w:sz w:val="28"/>
          <w:szCs w:val="28"/>
        </w:rPr>
        <w:t>документ</w:t>
      </w:r>
      <w:r w:rsidR="008C252B" w:rsidRPr="00637148">
        <w:rPr>
          <w:bCs/>
          <w:sz w:val="28"/>
          <w:szCs w:val="28"/>
        </w:rPr>
        <w:t>ации</w:t>
      </w:r>
      <w:r w:rsidR="00FC089C" w:rsidRPr="00637148">
        <w:rPr>
          <w:sz w:val="28"/>
          <w:szCs w:val="28"/>
        </w:rPr>
        <w:t xml:space="preserve"> </w:t>
      </w:r>
      <w:r w:rsidR="00E85605">
        <w:rPr>
          <w:bCs/>
          <w:sz w:val="28"/>
          <w:szCs w:val="28"/>
        </w:rPr>
        <w:t>(</w:t>
      </w:r>
      <w:r w:rsidR="00E85605" w:rsidRPr="00092728">
        <w:rPr>
          <w:rFonts w:eastAsia="HiddenHorzOCR"/>
          <w:sz w:val="28"/>
          <w:szCs w:val="28"/>
        </w:rPr>
        <w:t>Методические рекомендации «Рациональное питание. Нормы физиологических потребностей в энергии и пищевых веществах для различных групп населения Российской Федерации» [Текст</w:t>
      </w:r>
      <w:proofErr w:type="gramStart"/>
      <w:r w:rsidR="00E85605" w:rsidRPr="00092728">
        <w:rPr>
          <w:rFonts w:eastAsia="HiddenHorzOCR"/>
          <w:sz w:val="28"/>
          <w:szCs w:val="28"/>
        </w:rPr>
        <w:t>] :</w:t>
      </w:r>
      <w:proofErr w:type="gramEnd"/>
      <w:r w:rsidR="00E85605" w:rsidRPr="00092728">
        <w:rPr>
          <w:rFonts w:eastAsia="HiddenHorzOCR"/>
          <w:sz w:val="28"/>
          <w:szCs w:val="28"/>
        </w:rPr>
        <w:t xml:space="preserve"> МР 2.3.1.0253-21, утв. 22.07.2021 г. : ввод в действие с 22.07.2021. – М.: Федеральная служба по надзору в сфере защиты прав потребителей и благополучия человека. – 2021. – 72 с.</w:t>
      </w:r>
      <w:r w:rsidR="00E85605">
        <w:rPr>
          <w:bCs/>
          <w:sz w:val="28"/>
          <w:szCs w:val="28"/>
        </w:rPr>
        <w:t>).</w:t>
      </w:r>
    </w:p>
    <w:p w14:paraId="2683AC30" w14:textId="77777777" w:rsidR="00CC6CB3" w:rsidRPr="00637148" w:rsidRDefault="00FB3FD0" w:rsidP="00CC6CB3">
      <w:pPr>
        <w:pStyle w:val="33"/>
        <w:spacing w:line="240" w:lineRule="auto"/>
        <w:ind w:firstLine="709"/>
        <w:rPr>
          <w:szCs w:val="28"/>
        </w:rPr>
      </w:pPr>
      <w:r w:rsidRPr="00637148">
        <w:rPr>
          <w:szCs w:val="28"/>
        </w:rPr>
        <w:t>МБТ в части упаковки должны быть гармонизированы с требованиями докумен</w:t>
      </w:r>
      <w:r w:rsidR="00FC089C" w:rsidRPr="00637148">
        <w:rPr>
          <w:szCs w:val="28"/>
        </w:rPr>
        <w:t xml:space="preserve">та </w:t>
      </w:r>
      <w:r w:rsidRPr="00637148">
        <w:rPr>
          <w:szCs w:val="28"/>
        </w:rPr>
        <w:t>Упаковка, упаковочные материалы и укупорочные средства должны быть разрешены в установленном порядке для упаковки пищевой продукции и для контакта с пищевыми продуктами, и обеспечивать сохранность ка</w:t>
      </w:r>
      <w:r w:rsidR="00ED314D" w:rsidRPr="00637148">
        <w:rPr>
          <w:szCs w:val="28"/>
        </w:rPr>
        <w:t>чества в течение срока годности</w:t>
      </w:r>
      <w:r w:rsidR="00F46974" w:rsidRPr="00637148">
        <w:rPr>
          <w:szCs w:val="28"/>
        </w:rPr>
        <w:t xml:space="preserve"> </w:t>
      </w:r>
      <w:r w:rsidR="00E85605">
        <w:rPr>
          <w:bCs/>
          <w:szCs w:val="28"/>
        </w:rPr>
        <w:t>(</w:t>
      </w:r>
      <w:r w:rsidR="00E85605" w:rsidRPr="00092728">
        <w:rPr>
          <w:rFonts w:eastAsia="HiddenHorzOCR"/>
          <w:szCs w:val="28"/>
        </w:rPr>
        <w:t>Технический регламент Таможенного союза «О безопасности упаковки» [Текст</w:t>
      </w:r>
      <w:proofErr w:type="gramStart"/>
      <w:r w:rsidR="00E85605" w:rsidRPr="00092728">
        <w:rPr>
          <w:rFonts w:eastAsia="HiddenHorzOCR"/>
          <w:szCs w:val="28"/>
        </w:rPr>
        <w:t>] :</w:t>
      </w:r>
      <w:proofErr w:type="gramEnd"/>
      <w:r w:rsidR="00E85605" w:rsidRPr="00092728">
        <w:rPr>
          <w:rFonts w:eastAsia="HiddenHorzOCR"/>
          <w:szCs w:val="28"/>
        </w:rPr>
        <w:t xml:space="preserve"> ТР ТС 005/2011, утв. </w:t>
      </w:r>
      <w:proofErr w:type="spellStart"/>
      <w:r w:rsidR="00E85605" w:rsidRPr="00092728">
        <w:rPr>
          <w:rFonts w:eastAsia="HiddenHorzOCR"/>
          <w:szCs w:val="28"/>
        </w:rPr>
        <w:t>Реш</w:t>
      </w:r>
      <w:proofErr w:type="spellEnd"/>
      <w:r w:rsidR="00E85605" w:rsidRPr="00092728">
        <w:rPr>
          <w:rFonts w:eastAsia="HiddenHorzOCR"/>
          <w:szCs w:val="28"/>
        </w:rPr>
        <w:t>. Комиссии Таможенного союза от 16.08.</w:t>
      </w:r>
      <w:smartTag w:uri="urn:schemas-microsoft-com:office:smarttags" w:element="metricconverter">
        <w:smartTagPr>
          <w:attr w:name="ProductID" w:val="2011 г"/>
        </w:smartTagPr>
        <w:r w:rsidR="00E85605" w:rsidRPr="00092728">
          <w:rPr>
            <w:rFonts w:eastAsia="HiddenHorzOCR"/>
            <w:szCs w:val="28"/>
          </w:rPr>
          <w:t>2011 г</w:t>
        </w:r>
      </w:smartTag>
      <w:r w:rsidR="00E85605" w:rsidRPr="00092728">
        <w:rPr>
          <w:rFonts w:eastAsia="HiddenHorzOCR"/>
          <w:szCs w:val="28"/>
        </w:rPr>
        <w:t xml:space="preserve">. № </w:t>
      </w:r>
      <w:proofErr w:type="gramStart"/>
      <w:r w:rsidR="00E85605" w:rsidRPr="00092728">
        <w:rPr>
          <w:rFonts w:eastAsia="HiddenHorzOCR"/>
          <w:szCs w:val="28"/>
        </w:rPr>
        <w:t>769</w:t>
      </w:r>
      <w:r w:rsidR="00E85605">
        <w:rPr>
          <w:rFonts w:eastAsia="HiddenHorzOCR"/>
          <w:szCs w:val="28"/>
        </w:rPr>
        <w:t xml:space="preserve"> :</w:t>
      </w:r>
      <w:proofErr w:type="gramEnd"/>
      <w:r w:rsidR="00E85605">
        <w:rPr>
          <w:rFonts w:eastAsia="HiddenHorzOCR"/>
          <w:szCs w:val="28"/>
        </w:rPr>
        <w:t xml:space="preserve"> ввод в действие с 01.07.2012</w:t>
      </w:r>
      <w:r w:rsidR="00E85605">
        <w:rPr>
          <w:bCs/>
          <w:szCs w:val="28"/>
        </w:rPr>
        <w:t>).</w:t>
      </w:r>
    </w:p>
    <w:p w14:paraId="2683AC31" w14:textId="77777777" w:rsidR="00E85605" w:rsidRDefault="00FB3FD0" w:rsidP="00CC6CB3">
      <w:pPr>
        <w:pStyle w:val="33"/>
        <w:spacing w:line="240" w:lineRule="auto"/>
        <w:ind w:firstLine="709"/>
        <w:rPr>
          <w:szCs w:val="28"/>
          <w:shd w:val="clear" w:color="auto" w:fill="FFFFFF"/>
        </w:rPr>
      </w:pPr>
      <w:r w:rsidRPr="00637148">
        <w:rPr>
          <w:szCs w:val="28"/>
        </w:rPr>
        <w:t>МБТ в части маркировки упакованных смесей для энтерального питания должны быть гармонизир</w:t>
      </w:r>
      <w:r w:rsidR="00FC089C" w:rsidRPr="00637148">
        <w:rPr>
          <w:szCs w:val="28"/>
        </w:rPr>
        <w:t>ованы с требованиями документа</w:t>
      </w:r>
      <w:r w:rsidR="00915037" w:rsidRPr="00637148">
        <w:rPr>
          <w:szCs w:val="28"/>
        </w:rPr>
        <w:t>.</w:t>
      </w:r>
      <w:r w:rsidR="00FC089C" w:rsidRPr="00637148">
        <w:rPr>
          <w:szCs w:val="28"/>
        </w:rPr>
        <w:t xml:space="preserve"> </w:t>
      </w:r>
      <w:r w:rsidRPr="00637148">
        <w:rPr>
          <w:szCs w:val="28"/>
        </w:rPr>
        <w:t xml:space="preserve">При этом в маркировке обязательно должны быть указаны наименования внесенных витаминов и минеральных веществ, их гарантированное содержание на конец срока годности, а также </w:t>
      </w:r>
      <w:r w:rsidRPr="00637148">
        <w:rPr>
          <w:szCs w:val="28"/>
          <w:shd w:val="clear" w:color="auto" w:fill="FFFFFF"/>
        </w:rPr>
        <w:t>информация об ожидаемом благоприятном влиянии на состояние организма человека при систематическом употреблении</w:t>
      </w:r>
      <w:r w:rsidR="00E85605">
        <w:rPr>
          <w:szCs w:val="28"/>
          <w:shd w:val="clear" w:color="auto" w:fill="FFFFFF"/>
        </w:rPr>
        <w:t xml:space="preserve"> (</w:t>
      </w:r>
      <w:r w:rsidR="00E85605" w:rsidRPr="00092728">
        <w:rPr>
          <w:rFonts w:eastAsia="HiddenHorzOCR"/>
          <w:szCs w:val="28"/>
        </w:rPr>
        <w:t xml:space="preserve">Технический регламент Таможенного союза «Пищевая продукция в части ее маркировки» [Текст] : ТР ТС 022/2011, утв. </w:t>
      </w:r>
      <w:proofErr w:type="spellStart"/>
      <w:r w:rsidR="00E85605" w:rsidRPr="00092728">
        <w:rPr>
          <w:rFonts w:eastAsia="HiddenHorzOCR"/>
          <w:szCs w:val="28"/>
        </w:rPr>
        <w:t>Реш</w:t>
      </w:r>
      <w:proofErr w:type="spellEnd"/>
      <w:r w:rsidR="00E85605" w:rsidRPr="00092728">
        <w:rPr>
          <w:rFonts w:eastAsia="HiddenHorzOCR"/>
          <w:szCs w:val="28"/>
        </w:rPr>
        <w:t>. Комиссии Таможенного союза от 09.12.</w:t>
      </w:r>
      <w:smartTag w:uri="urn:schemas-microsoft-com:office:smarttags" w:element="metricconverter">
        <w:smartTagPr>
          <w:attr w:name="ProductID" w:val="2011 г"/>
        </w:smartTagPr>
        <w:r w:rsidR="00E85605" w:rsidRPr="00092728">
          <w:rPr>
            <w:rFonts w:eastAsia="HiddenHorzOCR"/>
            <w:szCs w:val="28"/>
          </w:rPr>
          <w:t>2011 г</w:t>
        </w:r>
      </w:smartTag>
      <w:r w:rsidR="00E85605" w:rsidRPr="00092728">
        <w:rPr>
          <w:rFonts w:eastAsia="HiddenHorzOCR"/>
          <w:szCs w:val="28"/>
        </w:rPr>
        <w:t xml:space="preserve">. № </w:t>
      </w:r>
      <w:proofErr w:type="gramStart"/>
      <w:r w:rsidR="00E85605" w:rsidRPr="00092728">
        <w:rPr>
          <w:rFonts w:eastAsia="HiddenHorzOCR"/>
          <w:szCs w:val="28"/>
        </w:rPr>
        <w:t>881 :</w:t>
      </w:r>
      <w:proofErr w:type="gramEnd"/>
      <w:r w:rsidR="00E85605" w:rsidRPr="00092728">
        <w:rPr>
          <w:rFonts w:eastAsia="HiddenHorzOCR"/>
          <w:szCs w:val="28"/>
        </w:rPr>
        <w:t xml:space="preserve"> ввод в действие с 01.07.2013</w:t>
      </w:r>
      <w:r w:rsidR="00E85605">
        <w:rPr>
          <w:szCs w:val="28"/>
          <w:shd w:val="clear" w:color="auto" w:fill="FFFFFF"/>
        </w:rPr>
        <w:t>).</w:t>
      </w:r>
    </w:p>
    <w:p w14:paraId="2683AC32" w14:textId="77777777" w:rsidR="00180873" w:rsidRPr="00637148" w:rsidRDefault="00180873" w:rsidP="00CC6CB3">
      <w:pPr>
        <w:pStyle w:val="33"/>
        <w:spacing w:line="240" w:lineRule="auto"/>
        <w:ind w:firstLine="709"/>
        <w:rPr>
          <w:szCs w:val="28"/>
          <w:shd w:val="clear" w:color="auto" w:fill="FFFFFF"/>
        </w:rPr>
      </w:pPr>
      <w:r w:rsidRPr="00637148">
        <w:rPr>
          <w:b/>
          <w:szCs w:val="28"/>
          <w:shd w:val="clear" w:color="auto" w:fill="FFFFFF"/>
        </w:rPr>
        <w:t xml:space="preserve">Цель </w:t>
      </w:r>
      <w:r w:rsidR="001615BA" w:rsidRPr="00637148">
        <w:rPr>
          <w:b/>
          <w:szCs w:val="28"/>
          <w:shd w:val="clear" w:color="auto" w:fill="FFFFFF"/>
        </w:rPr>
        <w:t>обзора</w:t>
      </w:r>
      <w:r w:rsidRPr="00637148">
        <w:rPr>
          <w:szCs w:val="28"/>
          <w:shd w:val="clear" w:color="auto" w:fill="FFFFFF"/>
        </w:rPr>
        <w:t xml:space="preserve"> – </w:t>
      </w:r>
      <w:r w:rsidR="00AD1E62" w:rsidRPr="00637148">
        <w:rPr>
          <w:szCs w:val="28"/>
          <w:shd w:val="clear" w:color="auto" w:fill="FFFFFF"/>
        </w:rPr>
        <w:t>о</w:t>
      </w:r>
      <w:r w:rsidR="00E67B64" w:rsidRPr="00637148">
        <w:rPr>
          <w:szCs w:val="28"/>
          <w:shd w:val="clear" w:color="auto" w:fill="FFFFFF"/>
        </w:rPr>
        <w:t>боснование подбора функциональных ингредиентов рецептуры смесей для энтерального питания, обеспечивающих биологическую эффективность и физиологическое действие, обусловленных целевым назначением</w:t>
      </w:r>
      <w:r w:rsidR="00AD1E62" w:rsidRPr="00637148">
        <w:rPr>
          <w:szCs w:val="28"/>
          <w:shd w:val="clear" w:color="auto" w:fill="FFFFFF"/>
        </w:rPr>
        <w:t>.</w:t>
      </w:r>
    </w:p>
    <w:p w14:paraId="2683AC33" w14:textId="77777777" w:rsidR="00FB3FD0" w:rsidRPr="00637148" w:rsidRDefault="00FB3FD0" w:rsidP="00DF1751">
      <w:pPr>
        <w:ind w:firstLine="709"/>
        <w:jc w:val="both"/>
        <w:rPr>
          <w:b/>
          <w:sz w:val="28"/>
          <w:szCs w:val="28"/>
        </w:rPr>
      </w:pPr>
    </w:p>
    <w:p w14:paraId="2683AC34" w14:textId="77777777" w:rsidR="00A25B3E" w:rsidRPr="00637148" w:rsidRDefault="00AB2720" w:rsidP="00AB2720">
      <w:pPr>
        <w:rPr>
          <w:b/>
          <w:spacing w:val="-5"/>
          <w:sz w:val="28"/>
          <w:szCs w:val="28"/>
        </w:rPr>
      </w:pPr>
      <w:r w:rsidRPr="00637148">
        <w:rPr>
          <w:b/>
          <w:spacing w:val="-6"/>
          <w:sz w:val="28"/>
          <w:szCs w:val="28"/>
        </w:rPr>
        <w:t xml:space="preserve">РАЗДЕЛ </w:t>
      </w:r>
      <w:r w:rsidR="00F302D4" w:rsidRPr="00637148">
        <w:rPr>
          <w:b/>
          <w:spacing w:val="-6"/>
          <w:sz w:val="28"/>
          <w:szCs w:val="28"/>
        </w:rPr>
        <w:t>2</w:t>
      </w:r>
      <w:r w:rsidRPr="00637148">
        <w:rPr>
          <w:b/>
          <w:spacing w:val="-6"/>
          <w:sz w:val="28"/>
          <w:szCs w:val="28"/>
        </w:rPr>
        <w:t>. СОВРЕМЕННЫЕ ПОДХОДЫ К СОЗДАНИЮ</w:t>
      </w:r>
      <w:r w:rsidRPr="00637148">
        <w:rPr>
          <w:b/>
          <w:spacing w:val="-5"/>
          <w:sz w:val="28"/>
          <w:szCs w:val="28"/>
        </w:rPr>
        <w:t xml:space="preserve"> СПЕЦИАЛИЗИРОВАННЫХ ПРОДУКТОВ, ВЛИЯЮЩИХ НА ОБМЕН ВЕЩЕСТВ</w:t>
      </w:r>
    </w:p>
    <w:p w14:paraId="2683AC35" w14:textId="77777777" w:rsidR="00A25B3E" w:rsidRPr="00637148" w:rsidRDefault="00A25B3E" w:rsidP="00DF1751">
      <w:pPr>
        <w:ind w:left="720" w:right="-108" w:firstLine="709"/>
        <w:rPr>
          <w:b/>
          <w:spacing w:val="-5"/>
          <w:sz w:val="28"/>
          <w:szCs w:val="28"/>
        </w:rPr>
      </w:pPr>
    </w:p>
    <w:p w14:paraId="2683AC36" w14:textId="77777777" w:rsidR="00A25B3E" w:rsidRPr="00637148" w:rsidRDefault="00A25B3E" w:rsidP="00C624C9">
      <w:pPr>
        <w:shd w:val="clear" w:color="auto" w:fill="FFFFFF"/>
        <w:ind w:left="10" w:firstLine="709"/>
        <w:jc w:val="both"/>
        <w:rPr>
          <w:spacing w:val="-4"/>
          <w:sz w:val="28"/>
          <w:szCs w:val="28"/>
        </w:rPr>
      </w:pPr>
      <w:r w:rsidRPr="00637148">
        <w:rPr>
          <w:spacing w:val="-3"/>
          <w:sz w:val="28"/>
          <w:szCs w:val="28"/>
        </w:rPr>
        <w:t xml:space="preserve">Технологические разработки по созданию профилактических и специализированных продуктов складываются из </w:t>
      </w:r>
      <w:r w:rsidRPr="00637148">
        <w:rPr>
          <w:spacing w:val="-4"/>
          <w:sz w:val="28"/>
          <w:szCs w:val="28"/>
        </w:rPr>
        <w:t>создания следующих композиций. Основой про</w:t>
      </w:r>
      <w:r w:rsidRPr="00637148">
        <w:rPr>
          <w:spacing w:val="-3"/>
          <w:sz w:val="28"/>
          <w:szCs w:val="28"/>
        </w:rPr>
        <w:t>дуктов являются, как правило, трёхкомпонентные белково-углеводно-жиро</w:t>
      </w:r>
      <w:r w:rsidRPr="00637148">
        <w:rPr>
          <w:spacing w:val="-4"/>
          <w:sz w:val="28"/>
          <w:szCs w:val="28"/>
        </w:rPr>
        <w:t xml:space="preserve">вые композиции. </w:t>
      </w:r>
      <w:r w:rsidR="00C624C9" w:rsidRPr="00637148">
        <w:rPr>
          <w:spacing w:val="-4"/>
          <w:sz w:val="28"/>
          <w:szCs w:val="28"/>
        </w:rPr>
        <w:t xml:space="preserve">Проведенные в научно-исследовательском институте пищеконцентратной промышленности и специальной пищевой технологии» - филиала ФГБУН «ФИЦ питания, </w:t>
      </w:r>
      <w:r w:rsidR="00C624C9" w:rsidRPr="00637148">
        <w:rPr>
          <w:spacing w:val="-4"/>
          <w:sz w:val="28"/>
          <w:szCs w:val="28"/>
        </w:rPr>
        <w:lastRenderedPageBreak/>
        <w:t>биотехнологии и безопасности пищи»</w:t>
      </w:r>
      <w:r w:rsidRPr="00637148">
        <w:rPr>
          <w:spacing w:val="-4"/>
          <w:sz w:val="28"/>
          <w:szCs w:val="28"/>
        </w:rPr>
        <w:t xml:space="preserve"> </w:t>
      </w:r>
      <w:r w:rsidR="00C624C9" w:rsidRPr="00637148">
        <w:rPr>
          <w:spacing w:val="-2"/>
          <w:sz w:val="28"/>
          <w:szCs w:val="28"/>
        </w:rPr>
        <w:t>технологические исследования</w:t>
      </w:r>
      <w:r w:rsidR="00AE6796" w:rsidRPr="00637148">
        <w:rPr>
          <w:spacing w:val="-2"/>
          <w:sz w:val="28"/>
          <w:szCs w:val="28"/>
        </w:rPr>
        <w:t>,</w:t>
      </w:r>
      <w:r w:rsidR="00C624C9" w:rsidRPr="00637148">
        <w:rPr>
          <w:spacing w:val="-2"/>
          <w:sz w:val="28"/>
          <w:szCs w:val="28"/>
        </w:rPr>
        <w:t xml:space="preserve"> </w:t>
      </w:r>
      <w:r w:rsidR="00AE6796" w:rsidRPr="00637148">
        <w:rPr>
          <w:spacing w:val="-2"/>
          <w:sz w:val="28"/>
          <w:szCs w:val="28"/>
        </w:rPr>
        <w:t xml:space="preserve">проводимые обычно с помощью компьютерного моделирования, </w:t>
      </w:r>
      <w:r w:rsidRPr="00637148">
        <w:rPr>
          <w:spacing w:val="-2"/>
          <w:sz w:val="28"/>
          <w:szCs w:val="28"/>
        </w:rPr>
        <w:t>про</w:t>
      </w:r>
      <w:r w:rsidRPr="00637148">
        <w:rPr>
          <w:spacing w:val="-1"/>
          <w:sz w:val="28"/>
          <w:szCs w:val="28"/>
        </w:rPr>
        <w:t>ектируется состав многофункциональной пищевой композиции и разрабатывается технология её получения. Композиции должны быть сбалансирова</w:t>
      </w:r>
      <w:r w:rsidR="00094A9A" w:rsidRPr="00637148">
        <w:rPr>
          <w:spacing w:val="-1"/>
          <w:sz w:val="28"/>
          <w:szCs w:val="28"/>
        </w:rPr>
        <w:t>ны по белкам, углеводам и жирам</w:t>
      </w:r>
      <w:r w:rsidR="00094A9A" w:rsidRPr="00637148">
        <w:rPr>
          <w:bCs/>
          <w:sz w:val="28"/>
          <w:szCs w:val="28"/>
        </w:rPr>
        <w:t xml:space="preserve"> </w:t>
      </w:r>
      <w:r w:rsidR="00B83C68">
        <w:rPr>
          <w:bCs/>
          <w:sz w:val="28"/>
          <w:szCs w:val="28"/>
        </w:rPr>
        <w:t>(</w:t>
      </w:r>
      <w:r w:rsidR="00B83C68">
        <w:rPr>
          <w:rFonts w:eastAsia="HiddenHorzOCR"/>
          <w:sz w:val="28"/>
          <w:szCs w:val="28"/>
        </w:rPr>
        <w:t>Коденцова, Вржесинская, Коденцов</w:t>
      </w:r>
      <w:r w:rsidR="00B83C68" w:rsidRPr="00B83C68">
        <w:rPr>
          <w:rFonts w:eastAsia="HiddenHorzOCR"/>
          <w:sz w:val="28"/>
          <w:szCs w:val="28"/>
        </w:rPr>
        <w:t>, Сп</w:t>
      </w:r>
      <w:r w:rsidR="00B83C68">
        <w:rPr>
          <w:rFonts w:eastAsia="HiddenHorzOCR"/>
          <w:sz w:val="28"/>
          <w:szCs w:val="28"/>
        </w:rPr>
        <w:t>иричев</w:t>
      </w:r>
      <w:r w:rsidR="00B83C68" w:rsidRPr="00B83C68">
        <w:rPr>
          <w:rFonts w:eastAsia="HiddenHorzOCR"/>
          <w:sz w:val="28"/>
          <w:szCs w:val="28"/>
        </w:rPr>
        <w:t>, Шатнюк</w:t>
      </w:r>
      <w:r w:rsidR="00B83C68">
        <w:rPr>
          <w:rFonts w:eastAsia="HiddenHorzOCR"/>
          <w:sz w:val="28"/>
          <w:szCs w:val="28"/>
        </w:rPr>
        <w:t>, 2010; Добровольский, Кожин</w:t>
      </w:r>
      <w:r w:rsidR="00B83C68" w:rsidRPr="00B83C68">
        <w:rPr>
          <w:rFonts w:eastAsia="HiddenHorzOCR"/>
          <w:sz w:val="28"/>
          <w:szCs w:val="28"/>
        </w:rPr>
        <w:t>, Зино</w:t>
      </w:r>
      <w:r w:rsidR="00B83C68">
        <w:rPr>
          <w:rFonts w:eastAsia="HiddenHorzOCR"/>
          <w:sz w:val="28"/>
          <w:szCs w:val="28"/>
        </w:rPr>
        <w:t>вьева</w:t>
      </w:r>
      <w:r w:rsidR="00B83C68" w:rsidRPr="00B83C68">
        <w:rPr>
          <w:rFonts w:eastAsia="HiddenHorzOCR"/>
          <w:sz w:val="28"/>
          <w:szCs w:val="28"/>
        </w:rPr>
        <w:t>, Васильева</w:t>
      </w:r>
      <w:r w:rsidR="00B83C68">
        <w:rPr>
          <w:rFonts w:eastAsia="HiddenHorzOCR"/>
          <w:sz w:val="28"/>
          <w:szCs w:val="28"/>
        </w:rPr>
        <w:t>, 2015</w:t>
      </w:r>
      <w:r w:rsidR="00B83C68">
        <w:rPr>
          <w:bCs/>
          <w:sz w:val="28"/>
          <w:szCs w:val="28"/>
        </w:rPr>
        <w:t>).</w:t>
      </w:r>
    </w:p>
    <w:p w14:paraId="2683AC37" w14:textId="77777777" w:rsidR="00A25B3E" w:rsidRPr="00637148" w:rsidRDefault="00A25B3E" w:rsidP="00DF1751">
      <w:pPr>
        <w:shd w:val="clear" w:color="auto" w:fill="FFFFFF"/>
        <w:ind w:left="10" w:firstLine="709"/>
        <w:jc w:val="both"/>
        <w:rPr>
          <w:sz w:val="28"/>
          <w:szCs w:val="28"/>
        </w:rPr>
      </w:pPr>
      <w:r w:rsidRPr="00637148">
        <w:rPr>
          <w:spacing w:val="-1"/>
          <w:sz w:val="28"/>
          <w:szCs w:val="28"/>
        </w:rPr>
        <w:t xml:space="preserve">Белковая часть, состоящая из продуктов высокоэффективной переработки, исполняет роль стимуляторов регенерации тканей в </w:t>
      </w:r>
      <w:r w:rsidRPr="00637148">
        <w:rPr>
          <w:spacing w:val="-4"/>
          <w:sz w:val="28"/>
          <w:szCs w:val="28"/>
        </w:rPr>
        <w:t>организме человека.</w:t>
      </w:r>
    </w:p>
    <w:p w14:paraId="2683AC38" w14:textId="77777777" w:rsidR="00A25B3E" w:rsidRPr="00637148" w:rsidRDefault="00A25B3E" w:rsidP="00DF1751">
      <w:pPr>
        <w:shd w:val="clear" w:color="auto" w:fill="FFFFFF"/>
        <w:ind w:left="5" w:firstLine="709"/>
        <w:jc w:val="both"/>
        <w:rPr>
          <w:sz w:val="28"/>
          <w:szCs w:val="28"/>
        </w:rPr>
      </w:pPr>
      <w:r w:rsidRPr="00637148">
        <w:rPr>
          <w:spacing w:val="-2"/>
          <w:sz w:val="28"/>
          <w:szCs w:val="28"/>
        </w:rPr>
        <w:t xml:space="preserve">Липиды являются одним из наиболее лабильных компонентов продуктов </w:t>
      </w:r>
      <w:r w:rsidRPr="00637148">
        <w:rPr>
          <w:spacing w:val="-1"/>
          <w:sz w:val="28"/>
          <w:szCs w:val="28"/>
        </w:rPr>
        <w:t>питания, в связи с этим изучение их состава направлено на прогнозирование профилактического действия и сроков хранения продукта. Липидная часть, состоящая из растительных масел, содержит линолевую, линоленовую и арах</w:t>
      </w:r>
      <w:r w:rsidR="00326767" w:rsidRPr="00637148">
        <w:rPr>
          <w:spacing w:val="-1"/>
          <w:sz w:val="28"/>
          <w:szCs w:val="28"/>
        </w:rPr>
        <w:t>идоновую кислоты, т.</w:t>
      </w:r>
      <w:r w:rsidRPr="00637148">
        <w:rPr>
          <w:spacing w:val="-1"/>
          <w:sz w:val="28"/>
          <w:szCs w:val="28"/>
        </w:rPr>
        <w:t>е. незаменимые полиненасыщенные жирные кислоты, кото</w:t>
      </w:r>
      <w:r w:rsidRPr="00637148">
        <w:rPr>
          <w:spacing w:val="1"/>
          <w:sz w:val="28"/>
          <w:szCs w:val="28"/>
        </w:rPr>
        <w:t>рые не могут синтезироваться в организме, но способны оказывать положи</w:t>
      </w:r>
      <w:r w:rsidRPr="00637148">
        <w:rPr>
          <w:spacing w:val="-2"/>
          <w:sz w:val="28"/>
          <w:szCs w:val="28"/>
        </w:rPr>
        <w:t xml:space="preserve">тельное влияние на усиление функционирования иммунной системы. Кроме того, липидная часть композиции содержит жирорастворимые витамины А, Е, </w:t>
      </w:r>
      <w:proofErr w:type="gramStart"/>
      <w:r w:rsidRPr="00637148">
        <w:rPr>
          <w:spacing w:val="-2"/>
          <w:sz w:val="28"/>
          <w:szCs w:val="28"/>
        </w:rPr>
        <w:t>Д</w:t>
      </w:r>
      <w:r w:rsidR="00492597" w:rsidRPr="00637148">
        <w:rPr>
          <w:spacing w:val="-7"/>
          <w:sz w:val="28"/>
          <w:szCs w:val="28"/>
        </w:rPr>
        <w:t xml:space="preserve"> </w:t>
      </w:r>
      <w:r w:rsidR="004A7A33">
        <w:rPr>
          <w:spacing w:val="-7"/>
          <w:sz w:val="28"/>
          <w:szCs w:val="28"/>
        </w:rPr>
        <w:t xml:space="preserve"> (</w:t>
      </w:r>
      <w:proofErr w:type="gramEnd"/>
      <w:r w:rsidR="004F0738">
        <w:rPr>
          <w:spacing w:val="-7"/>
          <w:sz w:val="28"/>
          <w:szCs w:val="28"/>
        </w:rPr>
        <w:t xml:space="preserve">Андрейчук, 2005; </w:t>
      </w:r>
      <w:r w:rsidR="004F0738" w:rsidRPr="00637148">
        <w:rPr>
          <w:spacing w:val="-4"/>
          <w:sz w:val="28"/>
          <w:szCs w:val="28"/>
        </w:rPr>
        <w:t>Богатырев, Большаков, Измеров, 1997;</w:t>
      </w:r>
      <w:r w:rsidR="004F0738">
        <w:rPr>
          <w:rFonts w:eastAsia="HiddenHorzOCR"/>
          <w:sz w:val="28"/>
          <w:szCs w:val="28"/>
        </w:rPr>
        <w:t xml:space="preserve"> </w:t>
      </w:r>
      <w:r w:rsidR="004A7A33">
        <w:rPr>
          <w:rFonts w:eastAsia="HiddenHorzOCR"/>
          <w:sz w:val="28"/>
          <w:szCs w:val="28"/>
        </w:rPr>
        <w:t>Коденцова, Вржесинская, Коденцов</w:t>
      </w:r>
      <w:r w:rsidR="004A7A33" w:rsidRPr="00B83C68">
        <w:rPr>
          <w:rFonts w:eastAsia="HiddenHorzOCR"/>
          <w:sz w:val="28"/>
          <w:szCs w:val="28"/>
        </w:rPr>
        <w:t>, Сп</w:t>
      </w:r>
      <w:r w:rsidR="004A7A33">
        <w:rPr>
          <w:rFonts w:eastAsia="HiddenHorzOCR"/>
          <w:sz w:val="28"/>
          <w:szCs w:val="28"/>
        </w:rPr>
        <w:t>иричев</w:t>
      </w:r>
      <w:r w:rsidR="004A7A33" w:rsidRPr="00B83C68">
        <w:rPr>
          <w:rFonts w:eastAsia="HiddenHorzOCR"/>
          <w:sz w:val="28"/>
          <w:szCs w:val="28"/>
        </w:rPr>
        <w:t>, Шатнюк</w:t>
      </w:r>
      <w:r w:rsidR="004A7A33">
        <w:rPr>
          <w:rFonts w:eastAsia="HiddenHorzOCR"/>
          <w:sz w:val="28"/>
          <w:szCs w:val="28"/>
        </w:rPr>
        <w:t>, 2010</w:t>
      </w:r>
      <w:r w:rsidR="004F0738">
        <w:rPr>
          <w:spacing w:val="-7"/>
          <w:sz w:val="28"/>
          <w:szCs w:val="28"/>
        </w:rPr>
        <w:t>)</w:t>
      </w:r>
      <w:r w:rsidR="00B72901" w:rsidRPr="00637148">
        <w:rPr>
          <w:spacing w:val="-7"/>
          <w:sz w:val="28"/>
          <w:szCs w:val="28"/>
        </w:rPr>
        <w:t>.</w:t>
      </w:r>
    </w:p>
    <w:p w14:paraId="2683AC39" w14:textId="77777777" w:rsidR="00A25B3E" w:rsidRPr="00637148" w:rsidRDefault="00A25B3E" w:rsidP="00DF1751">
      <w:pPr>
        <w:shd w:val="clear" w:color="auto" w:fill="FFFFFF"/>
        <w:ind w:left="5" w:firstLine="709"/>
        <w:jc w:val="both"/>
        <w:rPr>
          <w:sz w:val="28"/>
          <w:szCs w:val="28"/>
        </w:rPr>
      </w:pPr>
      <w:r w:rsidRPr="00637148">
        <w:rPr>
          <w:spacing w:val="-1"/>
          <w:sz w:val="28"/>
          <w:szCs w:val="28"/>
        </w:rPr>
        <w:t>Углеводная часть, входящая в пищевую композицию, варьирует и представляется различными видами овощных, зерновых культур и фруктов, что по</w:t>
      </w:r>
      <w:r w:rsidRPr="00637148">
        <w:rPr>
          <w:sz w:val="28"/>
          <w:szCs w:val="28"/>
        </w:rPr>
        <w:t>зволяет разнообразить вкусоароматическую гамму продуктов, а пищевые волокна этого сырья выполняют роль энтеросорбентов.</w:t>
      </w:r>
    </w:p>
    <w:p w14:paraId="2683AC3A" w14:textId="77777777" w:rsidR="00A25B3E" w:rsidRPr="00637148" w:rsidRDefault="00A25B3E" w:rsidP="00DF1751">
      <w:pPr>
        <w:shd w:val="clear" w:color="auto" w:fill="FFFFFF"/>
        <w:ind w:left="14" w:firstLine="709"/>
        <w:jc w:val="both"/>
        <w:rPr>
          <w:sz w:val="28"/>
          <w:szCs w:val="28"/>
        </w:rPr>
      </w:pPr>
      <w:r w:rsidRPr="00637148">
        <w:rPr>
          <w:spacing w:val="-4"/>
          <w:sz w:val="28"/>
          <w:szCs w:val="28"/>
        </w:rPr>
        <w:t>Учитывая современные тенденции науки о питании, исследователи на основе научной методологии проектирования пищи разрабатывают новые виды пищевых композиций, обладающих целенаправленными профилактическими свой</w:t>
      </w:r>
      <w:r w:rsidR="0091112A" w:rsidRPr="00637148">
        <w:rPr>
          <w:spacing w:val="-4"/>
          <w:sz w:val="28"/>
          <w:szCs w:val="28"/>
        </w:rPr>
        <w:t xml:space="preserve">ствами (Богатырев, Большаков, </w:t>
      </w:r>
      <w:proofErr w:type="spellStart"/>
      <w:r w:rsidR="0091112A" w:rsidRPr="00637148">
        <w:rPr>
          <w:spacing w:val="-4"/>
          <w:sz w:val="28"/>
          <w:szCs w:val="28"/>
        </w:rPr>
        <w:t>Измеров</w:t>
      </w:r>
      <w:proofErr w:type="spellEnd"/>
      <w:r w:rsidR="0091112A" w:rsidRPr="00637148">
        <w:rPr>
          <w:spacing w:val="-4"/>
          <w:sz w:val="28"/>
          <w:szCs w:val="28"/>
        </w:rPr>
        <w:t xml:space="preserve">, 1997; </w:t>
      </w:r>
      <w:proofErr w:type="spellStart"/>
      <w:r w:rsidR="000910BF" w:rsidRPr="00637148">
        <w:rPr>
          <w:spacing w:val="-4"/>
          <w:sz w:val="28"/>
          <w:szCs w:val="28"/>
        </w:rPr>
        <w:t>Букавнева</w:t>
      </w:r>
      <w:proofErr w:type="spellEnd"/>
      <w:r w:rsidR="000910BF" w:rsidRPr="00637148">
        <w:rPr>
          <w:spacing w:val="-4"/>
          <w:sz w:val="28"/>
          <w:szCs w:val="28"/>
        </w:rPr>
        <w:t xml:space="preserve">, </w:t>
      </w:r>
      <w:r w:rsidR="0091112A" w:rsidRPr="00637148">
        <w:rPr>
          <w:spacing w:val="-4"/>
          <w:sz w:val="28"/>
          <w:szCs w:val="28"/>
        </w:rPr>
        <w:t>Поз</w:t>
      </w:r>
      <w:r w:rsidR="000910BF" w:rsidRPr="00637148">
        <w:rPr>
          <w:spacing w:val="-4"/>
          <w:sz w:val="28"/>
          <w:szCs w:val="28"/>
        </w:rPr>
        <w:t xml:space="preserve">дняков, Никитюк, </w:t>
      </w:r>
      <w:r w:rsidR="0091112A" w:rsidRPr="00637148">
        <w:rPr>
          <w:spacing w:val="-4"/>
          <w:sz w:val="28"/>
          <w:szCs w:val="28"/>
        </w:rPr>
        <w:t>2007</w:t>
      </w:r>
      <w:r w:rsidR="00B83C68">
        <w:rPr>
          <w:spacing w:val="-4"/>
          <w:sz w:val="28"/>
          <w:szCs w:val="28"/>
        </w:rPr>
        <w:t xml:space="preserve">; </w:t>
      </w:r>
      <w:proofErr w:type="spellStart"/>
      <w:r w:rsidR="000910BF" w:rsidRPr="00637148">
        <w:rPr>
          <w:spacing w:val="-4"/>
          <w:sz w:val="28"/>
          <w:szCs w:val="28"/>
        </w:rPr>
        <w:t>Бошкоев</w:t>
      </w:r>
      <w:proofErr w:type="spellEnd"/>
      <w:r w:rsidR="000910BF" w:rsidRPr="00637148">
        <w:rPr>
          <w:spacing w:val="-4"/>
          <w:sz w:val="28"/>
          <w:szCs w:val="28"/>
        </w:rPr>
        <w:t xml:space="preserve">, </w:t>
      </w:r>
      <w:proofErr w:type="spellStart"/>
      <w:r w:rsidR="000910BF" w:rsidRPr="00637148">
        <w:rPr>
          <w:spacing w:val="-4"/>
          <w:sz w:val="28"/>
          <w:szCs w:val="28"/>
        </w:rPr>
        <w:t>Джузумалиева</w:t>
      </w:r>
      <w:proofErr w:type="spellEnd"/>
      <w:r w:rsidR="000910BF" w:rsidRPr="00637148">
        <w:rPr>
          <w:spacing w:val="-4"/>
          <w:sz w:val="28"/>
          <w:szCs w:val="28"/>
        </w:rPr>
        <w:t>, Алтухова, Умуралиева, Эсенгулова, 2018</w:t>
      </w:r>
      <w:r w:rsidR="0091112A" w:rsidRPr="00637148">
        <w:rPr>
          <w:spacing w:val="-4"/>
          <w:sz w:val="28"/>
          <w:szCs w:val="28"/>
        </w:rPr>
        <w:t>)</w:t>
      </w:r>
      <w:r w:rsidRPr="00637148">
        <w:rPr>
          <w:spacing w:val="-4"/>
          <w:sz w:val="28"/>
          <w:szCs w:val="28"/>
        </w:rPr>
        <w:t>. Они, как правило, включают пищевые вещества, способ</w:t>
      </w:r>
      <w:r w:rsidRPr="00637148">
        <w:rPr>
          <w:spacing w:val="-5"/>
          <w:sz w:val="28"/>
          <w:szCs w:val="28"/>
        </w:rPr>
        <w:t>ствующие регулированию или ликвидации метаболических расстройств и пато</w:t>
      </w:r>
      <w:r w:rsidRPr="00637148">
        <w:rPr>
          <w:spacing w:val="-4"/>
          <w:sz w:val="28"/>
          <w:szCs w:val="28"/>
        </w:rPr>
        <w:t>логических сдвигов в организме человека.</w:t>
      </w:r>
    </w:p>
    <w:p w14:paraId="2683AC3B" w14:textId="77777777" w:rsidR="00A25B3E" w:rsidRPr="00637148" w:rsidRDefault="00A25B3E" w:rsidP="00DF1751">
      <w:pPr>
        <w:shd w:val="clear" w:color="auto" w:fill="FFFFFF"/>
        <w:ind w:left="10" w:firstLine="709"/>
        <w:jc w:val="both"/>
        <w:rPr>
          <w:sz w:val="28"/>
          <w:szCs w:val="28"/>
        </w:rPr>
      </w:pPr>
      <w:r w:rsidRPr="00637148">
        <w:rPr>
          <w:spacing w:val="-2"/>
          <w:sz w:val="28"/>
          <w:szCs w:val="28"/>
        </w:rPr>
        <w:t>Современная наука о питании рассматривает пищу не только как источ</w:t>
      </w:r>
      <w:r w:rsidRPr="00637148">
        <w:rPr>
          <w:spacing w:val="-4"/>
          <w:sz w:val="28"/>
          <w:szCs w:val="28"/>
        </w:rPr>
        <w:t xml:space="preserve">ник энергии, но и важных биологически активных нутриентов, которые участвуют в регуляции различных функций и систем организма </w:t>
      </w:r>
      <w:r w:rsidRPr="00637148">
        <w:rPr>
          <w:spacing w:val="-3"/>
          <w:sz w:val="28"/>
          <w:szCs w:val="28"/>
        </w:rPr>
        <w:t xml:space="preserve">человека и могут быть включены в состав </w:t>
      </w:r>
      <w:r w:rsidRPr="00637148">
        <w:rPr>
          <w:spacing w:val="-4"/>
          <w:sz w:val="28"/>
          <w:szCs w:val="28"/>
        </w:rPr>
        <w:t xml:space="preserve">функционального </w:t>
      </w:r>
      <w:r w:rsidRPr="00637148">
        <w:rPr>
          <w:spacing w:val="-3"/>
          <w:sz w:val="28"/>
          <w:szCs w:val="28"/>
        </w:rPr>
        <w:t>питания</w:t>
      </w:r>
      <w:r w:rsidR="00174B45">
        <w:rPr>
          <w:spacing w:val="-3"/>
          <w:sz w:val="28"/>
          <w:szCs w:val="28"/>
        </w:rPr>
        <w:t xml:space="preserve"> (</w:t>
      </w:r>
      <w:r w:rsidR="00174B45" w:rsidRPr="00174B45">
        <w:rPr>
          <w:rFonts w:eastAsia="HiddenHorzOCR"/>
          <w:sz w:val="28"/>
          <w:szCs w:val="28"/>
        </w:rPr>
        <w:t>Самсонов, 2002</w:t>
      </w:r>
      <w:r w:rsidR="00174B45">
        <w:rPr>
          <w:rFonts w:eastAsia="HiddenHorzOCR"/>
          <w:sz w:val="24"/>
          <w:szCs w:val="24"/>
        </w:rPr>
        <w:t xml:space="preserve">; </w:t>
      </w:r>
      <w:r w:rsidR="00174B45" w:rsidRPr="00092728">
        <w:rPr>
          <w:rFonts w:eastAsia="HiddenHorzOCR"/>
          <w:sz w:val="28"/>
          <w:szCs w:val="28"/>
        </w:rPr>
        <w:t>Костюченко</w:t>
      </w:r>
      <w:r w:rsidR="00174B45">
        <w:rPr>
          <w:rFonts w:eastAsia="HiddenHorzOCR"/>
          <w:sz w:val="28"/>
          <w:szCs w:val="28"/>
        </w:rPr>
        <w:t>, 2014</w:t>
      </w:r>
      <w:r w:rsidR="00174B45">
        <w:rPr>
          <w:rFonts w:eastAsia="HiddenHorzOCR"/>
          <w:sz w:val="24"/>
          <w:szCs w:val="24"/>
        </w:rPr>
        <w:t>)</w:t>
      </w:r>
      <w:r w:rsidR="00174B45">
        <w:rPr>
          <w:spacing w:val="-3"/>
          <w:sz w:val="28"/>
          <w:szCs w:val="28"/>
        </w:rPr>
        <w:t>.</w:t>
      </w:r>
      <w:r w:rsidRPr="00637148">
        <w:rPr>
          <w:spacing w:val="-1"/>
          <w:sz w:val="28"/>
          <w:szCs w:val="28"/>
        </w:rPr>
        <w:t xml:space="preserve"> Одним из них является кальций, который является </w:t>
      </w:r>
      <w:r w:rsidRPr="00637148">
        <w:rPr>
          <w:sz w:val="28"/>
          <w:szCs w:val="28"/>
        </w:rPr>
        <w:t>жизненно важным элементом для организма. При его недостатке происходит деформация клеток и дезинтеграция тканей, снижение свёртываемости крови, нарушение проницаемости клеточных мембран, спазм мышц, размягчение костей, что нахо</w:t>
      </w:r>
      <w:r w:rsidR="00ED48D2" w:rsidRPr="00637148">
        <w:rPr>
          <w:sz w:val="28"/>
          <w:szCs w:val="28"/>
        </w:rPr>
        <w:t>дит свои клинические проявления</w:t>
      </w:r>
      <w:r w:rsidR="00ED48D2" w:rsidRPr="00637148">
        <w:rPr>
          <w:bCs/>
          <w:sz w:val="28"/>
          <w:szCs w:val="28"/>
        </w:rPr>
        <w:t xml:space="preserve"> </w:t>
      </w:r>
      <w:r w:rsidR="00AD2977">
        <w:rPr>
          <w:bCs/>
          <w:sz w:val="28"/>
          <w:szCs w:val="28"/>
        </w:rPr>
        <w:t>(</w:t>
      </w:r>
      <w:r w:rsidR="00AD2977" w:rsidRPr="00092728">
        <w:rPr>
          <w:rFonts w:eastAsia="HiddenHorzOCR"/>
          <w:sz w:val="28"/>
          <w:szCs w:val="28"/>
        </w:rPr>
        <w:t>Ефремов, Талабан, Артемьева, Дерягин, Ломиворотов</w:t>
      </w:r>
      <w:r w:rsidR="00AD2977">
        <w:rPr>
          <w:rFonts w:eastAsia="HiddenHorzOCR"/>
          <w:sz w:val="28"/>
          <w:szCs w:val="28"/>
        </w:rPr>
        <w:t>, 2016)</w:t>
      </w:r>
      <w:r w:rsidR="00ED48D2" w:rsidRPr="00637148">
        <w:rPr>
          <w:sz w:val="28"/>
          <w:szCs w:val="28"/>
        </w:rPr>
        <w:t>.</w:t>
      </w:r>
    </w:p>
    <w:p w14:paraId="2683AC3C" w14:textId="77777777" w:rsidR="00A25B3E" w:rsidRPr="00637148" w:rsidRDefault="00A25B3E" w:rsidP="00DF1751">
      <w:pPr>
        <w:ind w:firstLine="709"/>
        <w:jc w:val="both"/>
        <w:rPr>
          <w:sz w:val="28"/>
          <w:szCs w:val="28"/>
        </w:rPr>
      </w:pPr>
      <w:r w:rsidRPr="00637148">
        <w:rPr>
          <w:bCs/>
          <w:sz w:val="28"/>
          <w:szCs w:val="28"/>
        </w:rPr>
        <w:t>Кальций</w:t>
      </w:r>
      <w:r w:rsidRPr="00637148">
        <w:rPr>
          <w:sz w:val="28"/>
          <w:szCs w:val="28"/>
        </w:rPr>
        <w:t xml:space="preserve"> молока самый легкоусваиваемый из существующих в природе источников кальция. Исключительно благоприятно сбалансирован в нём комплекс витаминов А, В</w:t>
      </w:r>
      <w:r w:rsidRPr="00637148">
        <w:rPr>
          <w:sz w:val="28"/>
          <w:szCs w:val="28"/>
          <w:vertAlign w:val="subscript"/>
        </w:rPr>
        <w:t>2</w:t>
      </w:r>
      <w:r w:rsidRPr="00637148">
        <w:rPr>
          <w:sz w:val="28"/>
          <w:szCs w:val="28"/>
        </w:rPr>
        <w:t xml:space="preserve">, D, каротина, холина, токоферолов, тиамина и аскорбиновой кислоты. Всё это оказывает нормализующее влияние на уровень </w:t>
      </w:r>
      <w:r w:rsidRPr="00637148">
        <w:rPr>
          <w:sz w:val="28"/>
          <w:szCs w:val="28"/>
        </w:rPr>
        <w:lastRenderedPageBreak/>
        <w:t>холестерина сыворотки крови</w:t>
      </w:r>
      <w:r w:rsidR="00ED48D2" w:rsidRPr="00637148">
        <w:rPr>
          <w:bCs/>
          <w:sz w:val="28"/>
          <w:szCs w:val="28"/>
        </w:rPr>
        <w:t xml:space="preserve"> </w:t>
      </w:r>
      <w:r w:rsidR="00C33F74">
        <w:rPr>
          <w:bCs/>
          <w:sz w:val="28"/>
          <w:szCs w:val="28"/>
        </w:rPr>
        <w:t>(</w:t>
      </w:r>
      <w:r w:rsidR="00C33F74">
        <w:rPr>
          <w:rFonts w:eastAsia="HiddenHorzOCR"/>
          <w:sz w:val="28"/>
          <w:szCs w:val="28"/>
        </w:rPr>
        <w:t>Ганиева</w:t>
      </w:r>
      <w:r w:rsidR="00C33F74" w:rsidRPr="00092728">
        <w:rPr>
          <w:rFonts w:eastAsia="HiddenHorzOCR"/>
          <w:sz w:val="28"/>
          <w:szCs w:val="28"/>
        </w:rPr>
        <w:t>, Кан</w:t>
      </w:r>
      <w:r w:rsidR="00C33F74">
        <w:rPr>
          <w:rFonts w:eastAsia="HiddenHorzOCR"/>
          <w:sz w:val="28"/>
          <w:szCs w:val="28"/>
        </w:rPr>
        <w:t>арейкина, Хабирова</w:t>
      </w:r>
      <w:r w:rsidR="00C33F74" w:rsidRPr="00092728">
        <w:rPr>
          <w:rFonts w:eastAsia="HiddenHorzOCR"/>
          <w:sz w:val="28"/>
          <w:szCs w:val="28"/>
        </w:rPr>
        <w:t>, Канарейкин</w:t>
      </w:r>
      <w:r w:rsidR="00C33F74">
        <w:rPr>
          <w:rFonts w:eastAsia="HiddenHorzOCR"/>
          <w:sz w:val="28"/>
          <w:szCs w:val="28"/>
        </w:rPr>
        <w:t>, 2021).</w:t>
      </w:r>
      <w:r w:rsidR="00C33F74">
        <w:rPr>
          <w:bCs/>
          <w:sz w:val="28"/>
          <w:szCs w:val="28"/>
        </w:rPr>
        <w:t xml:space="preserve"> </w:t>
      </w:r>
    </w:p>
    <w:p w14:paraId="2683AC3D" w14:textId="77777777" w:rsidR="00A25B3E" w:rsidRPr="00637148" w:rsidRDefault="00A25B3E" w:rsidP="00DF1751">
      <w:pPr>
        <w:ind w:firstLine="709"/>
        <w:jc w:val="both"/>
        <w:rPr>
          <w:sz w:val="28"/>
          <w:szCs w:val="28"/>
        </w:rPr>
      </w:pPr>
      <w:r w:rsidRPr="00637148">
        <w:rPr>
          <w:sz w:val="28"/>
          <w:szCs w:val="28"/>
        </w:rPr>
        <w:t>Пищевая и биологическая ценность молока заключается в том, что его компоненты хорошо сбалансированы; они легко усваиваются; компоненты молока используются в основном для синтетических и «строительных» (пластических) целей</w:t>
      </w:r>
      <w:r w:rsidR="0007349A" w:rsidRPr="00637148">
        <w:rPr>
          <w:sz w:val="28"/>
          <w:szCs w:val="28"/>
        </w:rPr>
        <w:t xml:space="preserve"> (</w:t>
      </w:r>
      <w:r w:rsidR="00C33F74" w:rsidRPr="00092728">
        <w:rPr>
          <w:rFonts w:eastAsia="HiddenHorzOCR"/>
          <w:sz w:val="28"/>
          <w:szCs w:val="28"/>
          <w:lang w:val="en-US"/>
        </w:rPr>
        <w:t>Wang</w:t>
      </w:r>
      <w:r w:rsidR="00C33F74" w:rsidRPr="00C33F74">
        <w:rPr>
          <w:rFonts w:eastAsia="HiddenHorzOCR"/>
          <w:sz w:val="28"/>
          <w:szCs w:val="28"/>
        </w:rPr>
        <w:t xml:space="preserve">, </w:t>
      </w:r>
      <w:r w:rsidR="00C33F74" w:rsidRPr="00092728">
        <w:rPr>
          <w:rFonts w:eastAsia="HiddenHorzOCR"/>
          <w:sz w:val="28"/>
          <w:szCs w:val="28"/>
          <w:lang w:val="en-US"/>
        </w:rPr>
        <w:t>Xu</w:t>
      </w:r>
      <w:r w:rsidR="00C33F74" w:rsidRPr="00C33F74">
        <w:rPr>
          <w:rFonts w:eastAsia="HiddenHorzOCR"/>
          <w:sz w:val="28"/>
          <w:szCs w:val="28"/>
        </w:rPr>
        <w:t xml:space="preserve">, </w:t>
      </w:r>
      <w:r w:rsidR="00C33F74" w:rsidRPr="00092728">
        <w:rPr>
          <w:rFonts w:eastAsia="HiddenHorzOCR"/>
          <w:sz w:val="28"/>
          <w:szCs w:val="28"/>
          <w:lang w:val="en-US"/>
        </w:rPr>
        <w:t>Li</w:t>
      </w:r>
      <w:r w:rsidR="00C33F74" w:rsidRPr="00C33F74">
        <w:rPr>
          <w:rFonts w:eastAsia="HiddenHorzOCR"/>
          <w:sz w:val="28"/>
          <w:szCs w:val="28"/>
        </w:rPr>
        <w:t xml:space="preserve">, </w:t>
      </w:r>
      <w:r w:rsidR="00C33F74" w:rsidRPr="00092728">
        <w:rPr>
          <w:rFonts w:eastAsia="HiddenHorzOCR"/>
          <w:sz w:val="28"/>
          <w:szCs w:val="28"/>
          <w:lang w:val="en-US"/>
        </w:rPr>
        <w:t>Cheng</w:t>
      </w:r>
      <w:r w:rsidR="00C33F74" w:rsidRPr="00C33F74">
        <w:rPr>
          <w:rFonts w:eastAsia="HiddenHorzOCR"/>
          <w:sz w:val="28"/>
          <w:szCs w:val="28"/>
        </w:rPr>
        <w:t xml:space="preserve">, </w:t>
      </w:r>
      <w:r w:rsidR="00C33F74" w:rsidRPr="00092728">
        <w:rPr>
          <w:rFonts w:eastAsia="HiddenHorzOCR"/>
          <w:sz w:val="28"/>
          <w:szCs w:val="28"/>
          <w:lang w:val="en-US"/>
        </w:rPr>
        <w:t>Liu</w:t>
      </w:r>
      <w:r w:rsidR="00C33F74" w:rsidRPr="00C33F74">
        <w:rPr>
          <w:rFonts w:eastAsia="HiddenHorzOCR"/>
          <w:sz w:val="28"/>
          <w:szCs w:val="28"/>
        </w:rPr>
        <w:t xml:space="preserve">, </w:t>
      </w:r>
      <w:r w:rsidR="00C33F74" w:rsidRPr="00092728">
        <w:rPr>
          <w:rFonts w:eastAsia="HiddenHorzOCR"/>
          <w:sz w:val="28"/>
          <w:szCs w:val="28"/>
          <w:lang w:val="en-US"/>
        </w:rPr>
        <w:t>Du</w:t>
      </w:r>
      <w:r w:rsidR="00C33F74">
        <w:rPr>
          <w:rFonts w:eastAsia="HiddenHorzOCR"/>
          <w:sz w:val="28"/>
          <w:szCs w:val="28"/>
        </w:rPr>
        <w:t>,</w:t>
      </w:r>
      <w:r w:rsidR="00C33F74" w:rsidRPr="00637148">
        <w:rPr>
          <w:sz w:val="28"/>
          <w:szCs w:val="28"/>
        </w:rPr>
        <w:t xml:space="preserve"> </w:t>
      </w:r>
      <w:r w:rsidR="0007349A" w:rsidRPr="00637148">
        <w:rPr>
          <w:sz w:val="28"/>
          <w:szCs w:val="28"/>
        </w:rPr>
        <w:t>20</w:t>
      </w:r>
      <w:r w:rsidR="00C33F74">
        <w:rPr>
          <w:sz w:val="28"/>
          <w:szCs w:val="28"/>
        </w:rPr>
        <w:t>19</w:t>
      </w:r>
      <w:r w:rsidR="0007349A" w:rsidRPr="00637148">
        <w:rPr>
          <w:sz w:val="28"/>
          <w:szCs w:val="28"/>
        </w:rPr>
        <w:t>)</w:t>
      </w:r>
      <w:r w:rsidR="00C33F74">
        <w:rPr>
          <w:bCs/>
          <w:sz w:val="28"/>
          <w:szCs w:val="28"/>
        </w:rPr>
        <w:t>.</w:t>
      </w:r>
    </w:p>
    <w:p w14:paraId="2683AC3E" w14:textId="77777777" w:rsidR="00A25B3E" w:rsidRPr="00637148" w:rsidRDefault="00A25B3E" w:rsidP="00DF1751">
      <w:pPr>
        <w:ind w:firstLine="709"/>
        <w:jc w:val="both"/>
        <w:rPr>
          <w:sz w:val="28"/>
          <w:szCs w:val="28"/>
        </w:rPr>
      </w:pPr>
      <w:r w:rsidRPr="00637148">
        <w:rPr>
          <w:bCs/>
          <w:sz w:val="28"/>
          <w:szCs w:val="28"/>
        </w:rPr>
        <w:t>Аминокислоты</w:t>
      </w:r>
      <w:r w:rsidRPr="00637148">
        <w:rPr>
          <w:sz w:val="28"/>
          <w:szCs w:val="28"/>
        </w:rPr>
        <w:t xml:space="preserve"> молока настолько хорошо сбалансированы, что его белки усваиваются на 98%. По этому показателю они уступают (и только на 2%) белкам яйца, аминокислотный баланс которого принят Всемирной организацией здравоохранения (ВОЗ) за эталон (100%). Кроме того, некоторые необходимые организму вещества встречаются только в молоке. Назовём лишь дефицитную арахидоновую кислоту и биологически активный белково-лецитиновый комплекс. Оба эти компонента препятствуют развитию атеросклеротических процессов в организме</w:t>
      </w:r>
      <w:r w:rsidR="006974A2" w:rsidRPr="00637148">
        <w:rPr>
          <w:sz w:val="28"/>
          <w:szCs w:val="28"/>
        </w:rPr>
        <w:t xml:space="preserve"> </w:t>
      </w:r>
      <w:r w:rsidR="006A6B8E">
        <w:rPr>
          <w:sz w:val="28"/>
          <w:szCs w:val="28"/>
        </w:rPr>
        <w:t>(</w:t>
      </w:r>
      <w:r w:rsidR="006A6B8E" w:rsidRPr="00092728">
        <w:rPr>
          <w:rFonts w:eastAsia="HiddenHorzOCR"/>
          <w:sz w:val="28"/>
          <w:szCs w:val="28"/>
          <w:lang w:val="en-US"/>
        </w:rPr>
        <w:t>Chouinard</w:t>
      </w:r>
      <w:r w:rsidR="006A6B8E" w:rsidRPr="006A6B8E">
        <w:rPr>
          <w:rFonts w:eastAsia="HiddenHorzOCR"/>
          <w:sz w:val="28"/>
          <w:szCs w:val="28"/>
        </w:rPr>
        <w:t xml:space="preserve">, </w:t>
      </w:r>
      <w:r w:rsidR="006A6B8E" w:rsidRPr="00092728">
        <w:rPr>
          <w:rFonts w:eastAsia="HiddenHorzOCR"/>
          <w:sz w:val="28"/>
          <w:szCs w:val="28"/>
          <w:lang w:val="en-US"/>
        </w:rPr>
        <w:t>Corneau</w:t>
      </w:r>
      <w:r w:rsidR="006A6B8E" w:rsidRPr="006A6B8E">
        <w:rPr>
          <w:rFonts w:eastAsia="HiddenHorzOCR"/>
          <w:sz w:val="28"/>
          <w:szCs w:val="28"/>
        </w:rPr>
        <w:t xml:space="preserve">, </w:t>
      </w:r>
      <w:r w:rsidR="006A6B8E" w:rsidRPr="00092728">
        <w:rPr>
          <w:rFonts w:eastAsia="HiddenHorzOCR"/>
          <w:sz w:val="28"/>
          <w:szCs w:val="28"/>
          <w:lang w:val="en-US"/>
        </w:rPr>
        <w:t>Bauman</w:t>
      </w:r>
      <w:r w:rsidR="006A6B8E">
        <w:rPr>
          <w:rFonts w:eastAsia="HiddenHorzOCR"/>
          <w:sz w:val="28"/>
          <w:szCs w:val="28"/>
        </w:rPr>
        <w:t xml:space="preserve">, 1999; </w:t>
      </w:r>
      <w:r w:rsidR="006A6B8E" w:rsidRPr="00092728">
        <w:rPr>
          <w:rFonts w:eastAsia="HiddenHorzOCR"/>
          <w:sz w:val="28"/>
          <w:szCs w:val="28"/>
          <w:lang w:val="en-US"/>
        </w:rPr>
        <w:t>Lee</w:t>
      </w:r>
      <w:r w:rsidR="006A6B8E" w:rsidRPr="006A6B8E">
        <w:rPr>
          <w:rFonts w:eastAsia="HiddenHorzOCR"/>
          <w:sz w:val="28"/>
          <w:szCs w:val="28"/>
        </w:rPr>
        <w:t xml:space="preserve">, </w:t>
      </w:r>
      <w:r w:rsidR="006A6B8E" w:rsidRPr="00092728">
        <w:rPr>
          <w:rFonts w:eastAsia="HiddenHorzOCR"/>
          <w:sz w:val="28"/>
          <w:szCs w:val="28"/>
          <w:lang w:val="en-US"/>
        </w:rPr>
        <w:t>Chouinard</w:t>
      </w:r>
      <w:r w:rsidR="006A6B8E" w:rsidRPr="006A6B8E">
        <w:rPr>
          <w:rFonts w:eastAsia="HiddenHorzOCR"/>
          <w:sz w:val="28"/>
          <w:szCs w:val="28"/>
        </w:rPr>
        <w:t xml:space="preserve">, </w:t>
      </w:r>
      <w:r w:rsidR="006A6B8E" w:rsidRPr="00092728">
        <w:rPr>
          <w:rFonts w:eastAsia="HiddenHorzOCR"/>
          <w:sz w:val="28"/>
          <w:szCs w:val="28"/>
          <w:lang w:val="en-US"/>
        </w:rPr>
        <w:t>Van</w:t>
      </w:r>
      <w:r w:rsidR="006A6B8E">
        <w:rPr>
          <w:rFonts w:eastAsia="HiddenHorzOCR"/>
          <w:sz w:val="28"/>
          <w:szCs w:val="28"/>
        </w:rPr>
        <w:t>, 2006</w:t>
      </w:r>
      <w:r w:rsidR="006A6B8E">
        <w:rPr>
          <w:sz w:val="28"/>
          <w:szCs w:val="28"/>
        </w:rPr>
        <w:t xml:space="preserve">). </w:t>
      </w:r>
    </w:p>
    <w:p w14:paraId="2683AC3F" w14:textId="77777777" w:rsidR="00A25B3E" w:rsidRPr="00637148" w:rsidRDefault="00A25B3E" w:rsidP="00326767">
      <w:pPr>
        <w:ind w:firstLine="709"/>
        <w:jc w:val="both"/>
        <w:rPr>
          <w:sz w:val="28"/>
          <w:szCs w:val="28"/>
        </w:rPr>
      </w:pPr>
      <w:r w:rsidRPr="00637148">
        <w:rPr>
          <w:sz w:val="28"/>
          <w:szCs w:val="28"/>
        </w:rPr>
        <w:t>В молоке представлены в основном три вида белка: казеин (казеиноген), лактоальбумин, лактоглобулин. Все виды молочных белков хорошо сбалансиров</w:t>
      </w:r>
      <w:r w:rsidR="00326767" w:rsidRPr="00637148">
        <w:rPr>
          <w:sz w:val="28"/>
          <w:szCs w:val="28"/>
        </w:rPr>
        <w:t xml:space="preserve">аны по аминокислотному составу. </w:t>
      </w:r>
      <w:r w:rsidRPr="00637148">
        <w:rPr>
          <w:sz w:val="28"/>
          <w:szCs w:val="28"/>
        </w:rPr>
        <w:t>Казеина в молоке - 2,7% (81,9% от о</w:t>
      </w:r>
      <w:r w:rsidR="00326767" w:rsidRPr="00637148">
        <w:rPr>
          <w:sz w:val="28"/>
          <w:szCs w:val="28"/>
        </w:rPr>
        <w:t xml:space="preserve">бщего количества всех белков), </w:t>
      </w:r>
      <w:proofErr w:type="spellStart"/>
      <w:r w:rsidR="00326767" w:rsidRPr="00637148">
        <w:rPr>
          <w:sz w:val="28"/>
          <w:szCs w:val="28"/>
        </w:rPr>
        <w:t>л</w:t>
      </w:r>
      <w:r w:rsidRPr="00637148">
        <w:rPr>
          <w:sz w:val="28"/>
          <w:szCs w:val="28"/>
        </w:rPr>
        <w:t>актоальбумина</w:t>
      </w:r>
      <w:proofErr w:type="spellEnd"/>
      <w:r w:rsidRPr="00637148">
        <w:rPr>
          <w:sz w:val="28"/>
          <w:szCs w:val="28"/>
        </w:rPr>
        <w:t xml:space="preserve"> - </w:t>
      </w:r>
      <w:r w:rsidR="00326767" w:rsidRPr="00637148">
        <w:rPr>
          <w:sz w:val="28"/>
          <w:szCs w:val="28"/>
        </w:rPr>
        <w:t>0,4% (12,1%), л</w:t>
      </w:r>
      <w:r w:rsidR="00027852" w:rsidRPr="00637148">
        <w:rPr>
          <w:sz w:val="28"/>
          <w:szCs w:val="28"/>
        </w:rPr>
        <w:t xml:space="preserve">актоглобулина - 0,2% (6%) </w:t>
      </w:r>
      <w:r w:rsidR="00EF7A7B">
        <w:rPr>
          <w:sz w:val="28"/>
          <w:szCs w:val="28"/>
        </w:rPr>
        <w:t>(</w:t>
      </w:r>
      <w:r w:rsidR="00EF7A7B" w:rsidRPr="00092728">
        <w:rPr>
          <w:rFonts w:eastAsia="HiddenHorzOCR"/>
          <w:sz w:val="28"/>
          <w:szCs w:val="28"/>
          <w:lang w:val="en-US"/>
        </w:rPr>
        <w:t>Zhao</w:t>
      </w:r>
      <w:r w:rsidR="00EF7A7B" w:rsidRPr="00EF7A7B">
        <w:rPr>
          <w:rFonts w:eastAsia="HiddenHorzOCR"/>
          <w:sz w:val="28"/>
          <w:szCs w:val="28"/>
        </w:rPr>
        <w:t xml:space="preserve"> </w:t>
      </w:r>
      <w:r w:rsidR="00EF7A7B" w:rsidRPr="00092728">
        <w:rPr>
          <w:rFonts w:eastAsia="HiddenHorzOCR"/>
          <w:sz w:val="28"/>
          <w:szCs w:val="28"/>
          <w:lang w:val="en-US"/>
        </w:rPr>
        <w:t>X</w:t>
      </w:r>
      <w:r w:rsidR="00EF7A7B" w:rsidRPr="00EF7A7B">
        <w:rPr>
          <w:rFonts w:eastAsia="HiddenHorzOCR"/>
          <w:sz w:val="28"/>
          <w:szCs w:val="28"/>
        </w:rPr>
        <w:t xml:space="preserve">, </w:t>
      </w:r>
      <w:r w:rsidR="00EF7A7B" w:rsidRPr="00092728">
        <w:rPr>
          <w:rFonts w:eastAsia="HiddenHorzOCR"/>
          <w:sz w:val="28"/>
          <w:szCs w:val="28"/>
          <w:lang w:val="en-US"/>
        </w:rPr>
        <w:t>Wang</w:t>
      </w:r>
      <w:r w:rsidR="00EF7A7B" w:rsidRPr="00EF7A7B">
        <w:rPr>
          <w:rFonts w:eastAsia="HiddenHorzOCR"/>
          <w:sz w:val="28"/>
          <w:szCs w:val="28"/>
        </w:rPr>
        <w:t xml:space="preserve"> </w:t>
      </w:r>
      <w:r w:rsidR="00EF7A7B" w:rsidRPr="00092728">
        <w:rPr>
          <w:rFonts w:eastAsia="HiddenHorzOCR"/>
          <w:sz w:val="28"/>
          <w:szCs w:val="28"/>
          <w:lang w:val="en-US"/>
        </w:rPr>
        <w:t>J</w:t>
      </w:r>
      <w:r w:rsidR="00EF7A7B" w:rsidRPr="00EF7A7B">
        <w:rPr>
          <w:rFonts w:eastAsia="HiddenHorzOCR"/>
          <w:sz w:val="28"/>
          <w:szCs w:val="28"/>
        </w:rPr>
        <w:t xml:space="preserve">, </w:t>
      </w:r>
      <w:r w:rsidR="00EF7A7B" w:rsidRPr="00092728">
        <w:rPr>
          <w:rFonts w:eastAsia="HiddenHorzOCR"/>
          <w:sz w:val="28"/>
          <w:szCs w:val="28"/>
          <w:lang w:val="en-US"/>
        </w:rPr>
        <w:t>Bu</w:t>
      </w:r>
      <w:r w:rsidR="00EF7A7B">
        <w:rPr>
          <w:rFonts w:eastAsia="HiddenHorzOCR"/>
          <w:sz w:val="28"/>
          <w:szCs w:val="28"/>
        </w:rPr>
        <w:t xml:space="preserve">, 2013; </w:t>
      </w:r>
      <w:r w:rsidR="00EF7A7B" w:rsidRPr="00092728">
        <w:rPr>
          <w:rFonts w:eastAsia="HiddenHorzOCR"/>
          <w:sz w:val="28"/>
          <w:szCs w:val="28"/>
          <w:lang w:val="en-US"/>
        </w:rPr>
        <w:t>Rezaei</w:t>
      </w:r>
      <w:r w:rsidR="00EF7A7B" w:rsidRPr="00EF7A7B">
        <w:rPr>
          <w:rFonts w:eastAsia="HiddenHorzOCR"/>
          <w:sz w:val="28"/>
          <w:szCs w:val="28"/>
        </w:rPr>
        <w:t xml:space="preserve">, </w:t>
      </w:r>
      <w:r w:rsidR="00EF7A7B" w:rsidRPr="00092728">
        <w:rPr>
          <w:rFonts w:eastAsia="HiddenHorzOCR"/>
          <w:sz w:val="28"/>
          <w:szCs w:val="28"/>
          <w:lang w:val="en-US"/>
        </w:rPr>
        <w:t>Bazer</w:t>
      </w:r>
      <w:r w:rsidR="00EF7A7B" w:rsidRPr="00EF7A7B">
        <w:rPr>
          <w:rFonts w:eastAsia="HiddenHorzOCR"/>
          <w:sz w:val="28"/>
          <w:szCs w:val="28"/>
        </w:rPr>
        <w:t xml:space="preserve">, </w:t>
      </w:r>
      <w:r w:rsidR="00EF7A7B">
        <w:rPr>
          <w:rFonts w:eastAsia="HiddenHorzOCR"/>
          <w:sz w:val="28"/>
          <w:szCs w:val="28"/>
          <w:lang w:val="en-US"/>
        </w:rPr>
        <w:t>Wu</w:t>
      </w:r>
      <w:r w:rsidR="00EF7A7B">
        <w:rPr>
          <w:rFonts w:eastAsia="HiddenHorzOCR"/>
          <w:sz w:val="28"/>
          <w:szCs w:val="28"/>
        </w:rPr>
        <w:t>, 2016</w:t>
      </w:r>
      <w:r w:rsidR="00EF7A7B">
        <w:rPr>
          <w:sz w:val="28"/>
          <w:szCs w:val="28"/>
        </w:rPr>
        <w:t xml:space="preserve">). </w:t>
      </w:r>
    </w:p>
    <w:p w14:paraId="2683AC40" w14:textId="77777777" w:rsidR="00A25B3E" w:rsidRPr="00637148" w:rsidRDefault="00A25B3E" w:rsidP="00DF1751">
      <w:pPr>
        <w:ind w:firstLine="709"/>
        <w:jc w:val="both"/>
        <w:rPr>
          <w:sz w:val="28"/>
          <w:szCs w:val="28"/>
        </w:rPr>
      </w:pPr>
      <w:r w:rsidRPr="00637148">
        <w:rPr>
          <w:sz w:val="28"/>
          <w:szCs w:val="28"/>
        </w:rPr>
        <w:t>Белки молока отличаются тем, что связаны в едином комплексе с фосфором и кальцием, а также особенностями коллоидной структуры</w:t>
      </w:r>
      <w:r w:rsidR="003838E9">
        <w:rPr>
          <w:sz w:val="28"/>
          <w:szCs w:val="28"/>
        </w:rPr>
        <w:t xml:space="preserve"> (</w:t>
      </w:r>
      <w:proofErr w:type="spellStart"/>
      <w:r w:rsidR="003838E9" w:rsidRPr="00092728">
        <w:rPr>
          <w:rFonts w:eastAsia="HiddenHorzOCR"/>
          <w:sz w:val="28"/>
          <w:szCs w:val="28"/>
          <w:lang w:val="en-US"/>
        </w:rPr>
        <w:t>Pietrzak</w:t>
      </w:r>
      <w:proofErr w:type="spellEnd"/>
      <w:r w:rsidR="003838E9" w:rsidRPr="003838E9">
        <w:rPr>
          <w:rFonts w:eastAsia="HiddenHorzOCR"/>
          <w:sz w:val="28"/>
          <w:szCs w:val="28"/>
        </w:rPr>
        <w:t>-</w:t>
      </w:r>
      <w:r w:rsidR="003838E9" w:rsidRPr="00092728">
        <w:rPr>
          <w:rFonts w:eastAsia="HiddenHorzOCR"/>
          <w:sz w:val="28"/>
          <w:szCs w:val="28"/>
          <w:lang w:val="en-US"/>
        </w:rPr>
        <w:t>Fie</w:t>
      </w:r>
      <w:r w:rsidR="003838E9" w:rsidRPr="003838E9">
        <w:rPr>
          <w:rFonts w:eastAsia="HiddenHorzOCR"/>
          <w:sz w:val="28"/>
          <w:szCs w:val="28"/>
        </w:rPr>
        <w:t>ć</w:t>
      </w:r>
      <w:r w:rsidR="003838E9" w:rsidRPr="00092728">
        <w:rPr>
          <w:rFonts w:eastAsia="HiddenHorzOCR"/>
          <w:sz w:val="28"/>
          <w:szCs w:val="28"/>
          <w:lang w:val="en-US"/>
        </w:rPr>
        <w:t>ko</w:t>
      </w:r>
      <w:r w:rsidR="003838E9" w:rsidRPr="003838E9">
        <w:rPr>
          <w:rFonts w:eastAsia="HiddenHorzOCR"/>
          <w:sz w:val="28"/>
          <w:szCs w:val="28"/>
        </w:rPr>
        <w:t xml:space="preserve">, </w:t>
      </w:r>
      <w:r w:rsidR="003838E9" w:rsidRPr="00092728">
        <w:rPr>
          <w:rFonts w:eastAsia="HiddenHorzOCR"/>
          <w:sz w:val="28"/>
          <w:szCs w:val="28"/>
          <w:lang w:val="en-US"/>
        </w:rPr>
        <w:t>Kamelska</w:t>
      </w:r>
      <w:r w:rsidR="003838E9" w:rsidRPr="003838E9">
        <w:rPr>
          <w:rFonts w:eastAsia="HiddenHorzOCR"/>
          <w:sz w:val="28"/>
          <w:szCs w:val="28"/>
        </w:rPr>
        <w:t>-</w:t>
      </w:r>
      <w:r w:rsidR="003838E9" w:rsidRPr="00092728">
        <w:rPr>
          <w:rFonts w:eastAsia="HiddenHorzOCR"/>
          <w:sz w:val="28"/>
          <w:szCs w:val="28"/>
          <w:lang w:val="en-US"/>
        </w:rPr>
        <w:t>Sadowska</w:t>
      </w:r>
      <w:r w:rsidR="003838E9">
        <w:rPr>
          <w:rFonts w:eastAsia="HiddenHorzOCR"/>
          <w:sz w:val="28"/>
          <w:szCs w:val="28"/>
        </w:rPr>
        <w:t>, 2020</w:t>
      </w:r>
      <w:r w:rsidR="003838E9">
        <w:rPr>
          <w:sz w:val="28"/>
          <w:szCs w:val="28"/>
        </w:rPr>
        <w:t>).</w:t>
      </w:r>
      <w:r w:rsidR="004F5ADC" w:rsidRPr="00637148">
        <w:rPr>
          <w:bCs/>
          <w:sz w:val="28"/>
          <w:szCs w:val="28"/>
        </w:rPr>
        <w:t xml:space="preserve"> </w:t>
      </w:r>
    </w:p>
    <w:p w14:paraId="2683AC41" w14:textId="77777777" w:rsidR="00A25B3E" w:rsidRPr="00637148" w:rsidRDefault="00A25B3E" w:rsidP="00DF1751">
      <w:pPr>
        <w:shd w:val="clear" w:color="auto" w:fill="FFFFFF"/>
        <w:ind w:left="10" w:firstLine="709"/>
        <w:jc w:val="both"/>
        <w:rPr>
          <w:sz w:val="28"/>
          <w:szCs w:val="28"/>
        </w:rPr>
      </w:pPr>
      <w:r w:rsidRPr="00637148">
        <w:rPr>
          <w:sz w:val="28"/>
          <w:szCs w:val="28"/>
        </w:rPr>
        <w:t>Кальций особенно важен для эффективности регенеративных процессов при повреждениях и заболеваниях костной ткани, однако не во всех пищевых продуктах кальций находится в доступной для организма форме, и поэтому во многих странах разрабатывают различные способы получения разнообразных кальцийсодержащих препаратов</w:t>
      </w:r>
      <w:r w:rsidR="004F5ADC" w:rsidRPr="00637148">
        <w:rPr>
          <w:bCs/>
          <w:sz w:val="28"/>
          <w:szCs w:val="28"/>
        </w:rPr>
        <w:t xml:space="preserve"> </w:t>
      </w:r>
      <w:r w:rsidR="00292C16">
        <w:rPr>
          <w:bCs/>
          <w:sz w:val="28"/>
          <w:szCs w:val="28"/>
        </w:rPr>
        <w:t>(</w:t>
      </w:r>
      <w:r w:rsidR="00292C16">
        <w:rPr>
          <w:rFonts w:eastAsia="HiddenHorzOCR"/>
          <w:sz w:val="28"/>
          <w:szCs w:val="28"/>
        </w:rPr>
        <w:t>Бурмистров, Кузнецова, Жукова</w:t>
      </w:r>
      <w:r w:rsidR="00292C16" w:rsidRPr="00092728">
        <w:rPr>
          <w:rFonts w:eastAsia="HiddenHorzOCR"/>
          <w:sz w:val="28"/>
          <w:szCs w:val="28"/>
        </w:rPr>
        <w:t>, Фазуллина</w:t>
      </w:r>
      <w:r w:rsidR="00292C16">
        <w:rPr>
          <w:rFonts w:eastAsia="HiddenHorzOCR"/>
          <w:sz w:val="28"/>
          <w:szCs w:val="28"/>
        </w:rPr>
        <w:t>, 2004; Шакотько, Марутян, Кинишемова, Клычникова , Тазина</w:t>
      </w:r>
      <w:r w:rsidR="00292C16" w:rsidRPr="00092728">
        <w:rPr>
          <w:rFonts w:eastAsia="HiddenHorzOCR"/>
          <w:sz w:val="28"/>
          <w:szCs w:val="28"/>
        </w:rPr>
        <w:t>, Рык</w:t>
      </w:r>
      <w:r w:rsidR="00292C16">
        <w:rPr>
          <w:rFonts w:eastAsia="HiddenHorzOCR"/>
          <w:sz w:val="28"/>
          <w:szCs w:val="28"/>
        </w:rPr>
        <w:t>, 2017</w:t>
      </w:r>
      <w:r w:rsidR="00292C16">
        <w:rPr>
          <w:bCs/>
          <w:sz w:val="28"/>
          <w:szCs w:val="28"/>
        </w:rPr>
        <w:t xml:space="preserve">). </w:t>
      </w:r>
    </w:p>
    <w:p w14:paraId="2683AC42" w14:textId="77777777" w:rsidR="00A25B3E" w:rsidRPr="00637148" w:rsidRDefault="00A25B3E" w:rsidP="00DF1751">
      <w:pPr>
        <w:ind w:firstLine="709"/>
        <w:jc w:val="both"/>
        <w:rPr>
          <w:sz w:val="28"/>
          <w:szCs w:val="28"/>
        </w:rPr>
      </w:pPr>
      <w:r w:rsidRPr="00637148">
        <w:rPr>
          <w:sz w:val="28"/>
          <w:szCs w:val="28"/>
        </w:rPr>
        <w:t>Кальцийсодержащий препарат, производимый фирмой «Роше» (Швейцария), содержащий карбонат кальция, аскорбиновую кислоту, витамины, представляет собой минерально-витаминный комплекс и предлагает растворимую форму кальция в виде «шипучего» напитка.</w:t>
      </w:r>
    </w:p>
    <w:p w14:paraId="2683AC43" w14:textId="77777777" w:rsidR="00A25B3E" w:rsidRPr="00637148" w:rsidRDefault="00A25B3E" w:rsidP="00DF1751">
      <w:pPr>
        <w:ind w:firstLine="709"/>
        <w:jc w:val="both"/>
        <w:rPr>
          <w:sz w:val="28"/>
          <w:szCs w:val="28"/>
        </w:rPr>
      </w:pPr>
      <w:r w:rsidRPr="00637148">
        <w:rPr>
          <w:sz w:val="28"/>
          <w:szCs w:val="28"/>
        </w:rPr>
        <w:t>Хорошо известен также кальцийсодержащий препарат «глюконат кальция». Однако, как и лактат кальция, это соединение представляет собой малоэффективный источник кальция ввиду невысокого процента его усвоения.</w:t>
      </w:r>
    </w:p>
    <w:p w14:paraId="2683AC44" w14:textId="77777777" w:rsidR="00A25B3E" w:rsidRPr="00637148" w:rsidRDefault="00A25B3E" w:rsidP="00DF1751">
      <w:pPr>
        <w:ind w:firstLine="709"/>
        <w:jc w:val="both"/>
        <w:rPr>
          <w:sz w:val="28"/>
          <w:szCs w:val="28"/>
        </w:rPr>
      </w:pPr>
      <w:r w:rsidRPr="00637148">
        <w:rPr>
          <w:sz w:val="28"/>
          <w:szCs w:val="28"/>
        </w:rPr>
        <w:t>Препарат целевого назначения «</w:t>
      </w:r>
      <w:proofErr w:type="spellStart"/>
      <w:r w:rsidRPr="00637148">
        <w:rPr>
          <w:sz w:val="28"/>
          <w:szCs w:val="28"/>
        </w:rPr>
        <w:t>Остеогенон</w:t>
      </w:r>
      <w:proofErr w:type="spellEnd"/>
      <w:r w:rsidRPr="00637148">
        <w:rPr>
          <w:sz w:val="28"/>
          <w:szCs w:val="28"/>
        </w:rPr>
        <w:t>», производимый фирмой «</w:t>
      </w:r>
      <w:proofErr w:type="spellStart"/>
      <w:r w:rsidRPr="00637148">
        <w:rPr>
          <w:sz w:val="28"/>
          <w:szCs w:val="28"/>
        </w:rPr>
        <w:t>Робафарм</w:t>
      </w:r>
      <w:proofErr w:type="spellEnd"/>
      <w:r w:rsidRPr="00637148">
        <w:rPr>
          <w:sz w:val="28"/>
          <w:szCs w:val="28"/>
        </w:rPr>
        <w:t xml:space="preserve">» (Франция), содержит, наряду с фосфатом кальция, такие компоненты, как </w:t>
      </w:r>
      <w:proofErr w:type="spellStart"/>
      <w:r w:rsidRPr="00637148">
        <w:rPr>
          <w:sz w:val="28"/>
          <w:szCs w:val="28"/>
        </w:rPr>
        <w:t>протеогликан</w:t>
      </w:r>
      <w:proofErr w:type="spellEnd"/>
      <w:r w:rsidRPr="00637148">
        <w:rPr>
          <w:sz w:val="28"/>
          <w:szCs w:val="28"/>
        </w:rPr>
        <w:t>, коллаген, микроэлементы и направлен на стимулирование метаболизма в остеокластах.</w:t>
      </w:r>
    </w:p>
    <w:p w14:paraId="2683AC45" w14:textId="77777777" w:rsidR="00A25B3E" w:rsidRPr="00637148" w:rsidRDefault="00A25B3E" w:rsidP="00DF1751">
      <w:pPr>
        <w:ind w:firstLine="709"/>
        <w:jc w:val="both"/>
        <w:rPr>
          <w:sz w:val="28"/>
          <w:szCs w:val="28"/>
        </w:rPr>
      </w:pPr>
      <w:r w:rsidRPr="00637148">
        <w:rPr>
          <w:sz w:val="28"/>
          <w:szCs w:val="28"/>
        </w:rPr>
        <w:t>«</w:t>
      </w:r>
      <w:r w:rsidRPr="00637148">
        <w:rPr>
          <w:rStyle w:val="shapka1"/>
          <w:rFonts w:ascii="Times New Roman" w:hAnsi="Times New Roman"/>
          <w:bCs/>
          <w:color w:val="auto"/>
          <w:sz w:val="28"/>
          <w:szCs w:val="28"/>
        </w:rPr>
        <w:t>Остео-</w:t>
      </w:r>
      <w:proofErr w:type="spellStart"/>
      <w:r w:rsidRPr="00637148">
        <w:rPr>
          <w:rStyle w:val="shapka1"/>
          <w:rFonts w:ascii="Times New Roman" w:hAnsi="Times New Roman"/>
          <w:bCs/>
          <w:color w:val="auto"/>
          <w:sz w:val="28"/>
          <w:szCs w:val="28"/>
        </w:rPr>
        <w:t>Каль</w:t>
      </w:r>
      <w:proofErr w:type="spellEnd"/>
      <w:r w:rsidRPr="00637148">
        <w:rPr>
          <w:rStyle w:val="shapka1"/>
          <w:rFonts w:ascii="Times New Roman" w:hAnsi="Times New Roman"/>
          <w:bCs/>
          <w:color w:val="auto"/>
          <w:sz w:val="28"/>
          <w:szCs w:val="28"/>
        </w:rPr>
        <w:t xml:space="preserve"> с глюкозамином</w:t>
      </w:r>
      <w:r w:rsidRPr="00637148">
        <w:rPr>
          <w:sz w:val="28"/>
          <w:szCs w:val="28"/>
        </w:rPr>
        <w:t>»</w:t>
      </w:r>
      <w:r w:rsidRPr="00637148">
        <w:rPr>
          <w:rStyle w:val="shapka1"/>
          <w:rFonts w:ascii="Times New Roman" w:hAnsi="Times New Roman"/>
          <w:bCs/>
          <w:color w:val="auto"/>
          <w:sz w:val="28"/>
          <w:szCs w:val="28"/>
        </w:rPr>
        <w:t xml:space="preserve"> </w:t>
      </w:r>
      <w:hyperlink r:id="rId13" w:history="1">
        <w:r w:rsidRPr="00637148">
          <w:rPr>
            <w:rStyle w:val="a9"/>
            <w:bCs/>
            <w:color w:val="auto"/>
            <w:sz w:val="28"/>
            <w:szCs w:val="28"/>
            <w:u w:val="none"/>
          </w:rPr>
          <w:t>компании «</w:t>
        </w:r>
        <w:proofErr w:type="spellStart"/>
        <w:r w:rsidRPr="00637148">
          <w:rPr>
            <w:rStyle w:val="a9"/>
            <w:bCs/>
            <w:color w:val="auto"/>
            <w:sz w:val="28"/>
            <w:szCs w:val="28"/>
            <w:u w:val="none"/>
            <w:lang w:val="en-US"/>
          </w:rPr>
          <w:t>Nutricare</w:t>
        </w:r>
        <w:proofErr w:type="spellEnd"/>
        <w:r w:rsidRPr="00637148">
          <w:rPr>
            <w:rStyle w:val="a9"/>
            <w:bCs/>
            <w:color w:val="auto"/>
            <w:sz w:val="28"/>
            <w:szCs w:val="28"/>
            <w:u w:val="none"/>
          </w:rPr>
          <w:t>»</w:t>
        </w:r>
      </w:hyperlink>
      <w:r w:rsidRPr="00637148">
        <w:rPr>
          <w:sz w:val="28"/>
          <w:szCs w:val="28"/>
        </w:rPr>
        <w:t xml:space="preserve"> (США) разработан как БАД к пище, улучшающая функциональное состояние костной системы. Содержит кальций, витамин </w:t>
      </w:r>
      <w:r w:rsidRPr="00637148">
        <w:rPr>
          <w:sz w:val="28"/>
          <w:szCs w:val="28"/>
          <w:lang w:val="en-US"/>
        </w:rPr>
        <w:t>D</w:t>
      </w:r>
      <w:r w:rsidRPr="00637148">
        <w:rPr>
          <w:sz w:val="28"/>
          <w:szCs w:val="28"/>
        </w:rPr>
        <w:t>, траву «конский хвост», глюкозамин, кремний, коллаген.</w:t>
      </w:r>
    </w:p>
    <w:p w14:paraId="2683AC46" w14:textId="77777777" w:rsidR="00A25B3E" w:rsidRPr="00637148" w:rsidRDefault="00A25B3E" w:rsidP="00DF1751">
      <w:pPr>
        <w:ind w:firstLine="709"/>
        <w:jc w:val="both"/>
        <w:rPr>
          <w:sz w:val="28"/>
          <w:szCs w:val="28"/>
        </w:rPr>
      </w:pPr>
      <w:r w:rsidRPr="00637148">
        <w:rPr>
          <w:sz w:val="28"/>
          <w:szCs w:val="28"/>
        </w:rPr>
        <w:lastRenderedPageBreak/>
        <w:t xml:space="preserve">В биологически активный комплекс «Остео Вера» </w:t>
      </w:r>
      <w:hyperlink r:id="rId14" w:history="1">
        <w:r w:rsidRPr="00637148">
          <w:rPr>
            <w:rStyle w:val="a9"/>
            <w:bCs/>
            <w:color w:val="auto"/>
            <w:sz w:val="28"/>
            <w:szCs w:val="28"/>
            <w:u w:val="none"/>
          </w:rPr>
          <w:t>компании «</w:t>
        </w:r>
        <w:proofErr w:type="spellStart"/>
        <w:r w:rsidRPr="00637148">
          <w:rPr>
            <w:rStyle w:val="a9"/>
            <w:bCs/>
            <w:color w:val="auto"/>
            <w:sz w:val="28"/>
            <w:szCs w:val="28"/>
            <w:u w:val="none"/>
            <w:lang w:val="en-US"/>
          </w:rPr>
          <w:t>Cevan</w:t>
        </w:r>
        <w:proofErr w:type="spellEnd"/>
        <w:r w:rsidRPr="00637148">
          <w:rPr>
            <w:rStyle w:val="a9"/>
            <w:bCs/>
            <w:color w:val="auto"/>
            <w:sz w:val="28"/>
            <w:szCs w:val="28"/>
            <w:u w:val="none"/>
          </w:rPr>
          <w:t xml:space="preserve"> </w:t>
        </w:r>
        <w:r w:rsidRPr="00637148">
          <w:rPr>
            <w:rStyle w:val="a9"/>
            <w:bCs/>
            <w:color w:val="auto"/>
            <w:sz w:val="28"/>
            <w:szCs w:val="28"/>
            <w:u w:val="none"/>
            <w:lang w:val="en-US"/>
          </w:rPr>
          <w:t>International</w:t>
        </w:r>
        <w:r w:rsidRPr="00637148">
          <w:rPr>
            <w:rStyle w:val="a9"/>
            <w:bCs/>
            <w:color w:val="auto"/>
            <w:sz w:val="28"/>
            <w:szCs w:val="28"/>
            <w:u w:val="none"/>
          </w:rPr>
          <w:t>»</w:t>
        </w:r>
      </w:hyperlink>
      <w:r w:rsidRPr="00637148">
        <w:rPr>
          <w:sz w:val="28"/>
          <w:szCs w:val="28"/>
        </w:rPr>
        <w:t xml:space="preserve"> (США), кроме кальция в форме цитрата, карбоната и </w:t>
      </w:r>
      <w:proofErr w:type="spellStart"/>
      <w:r w:rsidRPr="00637148">
        <w:rPr>
          <w:sz w:val="28"/>
          <w:szCs w:val="28"/>
        </w:rPr>
        <w:t>глицината</w:t>
      </w:r>
      <w:proofErr w:type="spellEnd"/>
      <w:r w:rsidRPr="00637148">
        <w:rPr>
          <w:sz w:val="28"/>
          <w:szCs w:val="28"/>
        </w:rPr>
        <w:t>, включены магний, витамин Д, фолиевая кислота, витамины группы В, бетаин. Препарат предназначен для коррекции остеопороза, стимулирует процесс всасывания кальция у лиц пожилого возраста.</w:t>
      </w:r>
    </w:p>
    <w:p w14:paraId="2683AC47" w14:textId="77777777" w:rsidR="00C33E07" w:rsidRPr="00637148" w:rsidRDefault="00A25B3E" w:rsidP="00C33E07">
      <w:pPr>
        <w:ind w:firstLine="709"/>
        <w:jc w:val="both"/>
        <w:rPr>
          <w:sz w:val="28"/>
          <w:szCs w:val="28"/>
        </w:rPr>
      </w:pPr>
      <w:r w:rsidRPr="00637148">
        <w:rPr>
          <w:sz w:val="28"/>
          <w:szCs w:val="28"/>
        </w:rPr>
        <w:t>ЗАО «Русско-Дальневосточный продукт» (Москва) создали лечебно-профилактическую композицию «</w:t>
      </w:r>
      <w:proofErr w:type="spellStart"/>
      <w:r w:rsidRPr="00637148">
        <w:rPr>
          <w:sz w:val="28"/>
          <w:szCs w:val="28"/>
        </w:rPr>
        <w:t>Остеомакс</w:t>
      </w:r>
      <w:proofErr w:type="spellEnd"/>
      <w:r w:rsidRPr="00637148">
        <w:rPr>
          <w:sz w:val="28"/>
          <w:szCs w:val="28"/>
        </w:rPr>
        <w:t xml:space="preserve"> Экстра» для улучшения функционального состояния опорно-двигательного аппарата, включающую</w:t>
      </w:r>
      <w:r w:rsidRPr="00637148">
        <w:rPr>
          <w:b/>
          <w:sz w:val="28"/>
          <w:szCs w:val="28"/>
        </w:rPr>
        <w:t xml:space="preserve"> </w:t>
      </w:r>
      <w:proofErr w:type="spellStart"/>
      <w:r w:rsidRPr="00637148">
        <w:rPr>
          <w:sz w:val="28"/>
          <w:szCs w:val="28"/>
        </w:rPr>
        <w:t>гликамин</w:t>
      </w:r>
      <w:proofErr w:type="spellEnd"/>
      <w:r w:rsidRPr="00637148">
        <w:rPr>
          <w:sz w:val="28"/>
          <w:szCs w:val="28"/>
        </w:rPr>
        <w:t xml:space="preserve"> (белково-</w:t>
      </w:r>
      <w:proofErr w:type="spellStart"/>
      <w:r w:rsidRPr="00637148">
        <w:rPr>
          <w:sz w:val="28"/>
          <w:szCs w:val="28"/>
        </w:rPr>
        <w:t>гликозидный</w:t>
      </w:r>
      <w:proofErr w:type="spellEnd"/>
      <w:r w:rsidRPr="00637148">
        <w:rPr>
          <w:sz w:val="28"/>
          <w:szCs w:val="28"/>
        </w:rPr>
        <w:t xml:space="preserve"> комплекс из голотурии), глюкозамин гидрохлорид, сухой экстракт корня лопуха, сухой экстракт коры осины и </w:t>
      </w:r>
      <w:proofErr w:type="spellStart"/>
      <w:r w:rsidRPr="00637148">
        <w:rPr>
          <w:sz w:val="28"/>
          <w:szCs w:val="28"/>
        </w:rPr>
        <w:t>криопорошок</w:t>
      </w:r>
      <w:proofErr w:type="spellEnd"/>
      <w:r w:rsidRPr="00637148">
        <w:rPr>
          <w:sz w:val="28"/>
          <w:szCs w:val="28"/>
        </w:rPr>
        <w:t xml:space="preserve"> скорлупы куриных яиц.</w:t>
      </w:r>
    </w:p>
    <w:p w14:paraId="2683AC48" w14:textId="77777777" w:rsidR="00C33E07" w:rsidRPr="00637148" w:rsidRDefault="00A25B3E" w:rsidP="00C33E07">
      <w:pPr>
        <w:ind w:firstLine="709"/>
        <w:jc w:val="both"/>
        <w:rPr>
          <w:sz w:val="28"/>
          <w:szCs w:val="28"/>
        </w:rPr>
      </w:pPr>
      <w:r w:rsidRPr="00637148">
        <w:rPr>
          <w:sz w:val="28"/>
          <w:szCs w:val="28"/>
        </w:rPr>
        <w:t>Для восполнения дефицита и нормализации обмена кальция в организме, В.Н.</w:t>
      </w:r>
      <w:r w:rsidR="00DC18FD" w:rsidRPr="00637148">
        <w:rPr>
          <w:sz w:val="28"/>
          <w:szCs w:val="28"/>
        </w:rPr>
        <w:t xml:space="preserve"> </w:t>
      </w:r>
      <w:r w:rsidRPr="00637148">
        <w:rPr>
          <w:sz w:val="28"/>
          <w:szCs w:val="28"/>
        </w:rPr>
        <w:t>Зеленков, Е.Н.</w:t>
      </w:r>
      <w:r w:rsidR="00DC18FD" w:rsidRPr="00637148">
        <w:rPr>
          <w:sz w:val="28"/>
          <w:szCs w:val="28"/>
        </w:rPr>
        <w:t xml:space="preserve"> </w:t>
      </w:r>
      <w:r w:rsidR="00C33E07" w:rsidRPr="00637148">
        <w:rPr>
          <w:sz w:val="28"/>
          <w:szCs w:val="28"/>
        </w:rPr>
        <w:t>Офицеров</w:t>
      </w:r>
      <w:r w:rsidRPr="00637148">
        <w:rPr>
          <w:sz w:val="28"/>
          <w:szCs w:val="28"/>
        </w:rPr>
        <w:t xml:space="preserve"> разработали биологически активную кальцийсодержащую добавку на основе амаранта, в которую входит листьевая часть амаранта в сухом виде, соединения фосфора минерального (или органического) происхождения и наполнители</w:t>
      </w:r>
      <w:r w:rsidR="00C33E07" w:rsidRPr="00637148">
        <w:rPr>
          <w:rFonts w:eastAsia="HiddenHorzOCR"/>
          <w:color w:val="FF0000"/>
          <w:sz w:val="28"/>
          <w:szCs w:val="28"/>
        </w:rPr>
        <w:t xml:space="preserve"> </w:t>
      </w:r>
      <w:r w:rsidR="001F357D" w:rsidRPr="001F357D">
        <w:rPr>
          <w:rFonts w:eastAsia="HiddenHorzOCR"/>
          <w:sz w:val="28"/>
          <w:szCs w:val="28"/>
        </w:rPr>
        <w:t>(</w:t>
      </w:r>
      <w:r w:rsidR="001F357D">
        <w:rPr>
          <w:rFonts w:eastAsia="HiddenHorzOCR"/>
          <w:sz w:val="28"/>
          <w:szCs w:val="28"/>
        </w:rPr>
        <w:t>Зеленков</w:t>
      </w:r>
      <w:r w:rsidR="001F357D" w:rsidRPr="00092728">
        <w:rPr>
          <w:rFonts w:eastAsia="HiddenHorzOCR"/>
          <w:sz w:val="28"/>
          <w:szCs w:val="28"/>
        </w:rPr>
        <w:t>, Офицеров</w:t>
      </w:r>
      <w:r w:rsidR="001F357D">
        <w:rPr>
          <w:rFonts w:eastAsia="HiddenHorzOCR"/>
          <w:sz w:val="28"/>
          <w:szCs w:val="28"/>
        </w:rPr>
        <w:t>, 2005</w:t>
      </w:r>
      <w:r w:rsidR="001F357D" w:rsidRPr="001F357D">
        <w:rPr>
          <w:rFonts w:eastAsia="HiddenHorzOCR"/>
          <w:sz w:val="28"/>
          <w:szCs w:val="28"/>
        </w:rPr>
        <w:t xml:space="preserve">). </w:t>
      </w:r>
    </w:p>
    <w:p w14:paraId="2683AC49" w14:textId="77777777" w:rsidR="00E7150D" w:rsidRPr="00637148" w:rsidRDefault="00C33E07" w:rsidP="00137D16">
      <w:pPr>
        <w:ind w:firstLine="709"/>
        <w:jc w:val="both"/>
        <w:rPr>
          <w:rFonts w:eastAsia="HiddenHorzOCR"/>
          <w:sz w:val="28"/>
          <w:szCs w:val="28"/>
        </w:rPr>
      </w:pPr>
      <w:r w:rsidRPr="00637148">
        <w:rPr>
          <w:sz w:val="28"/>
          <w:szCs w:val="28"/>
        </w:rPr>
        <w:t>В.П. Андрейчук</w:t>
      </w:r>
      <w:r w:rsidR="00A25B3E" w:rsidRPr="00637148">
        <w:rPr>
          <w:sz w:val="28"/>
          <w:szCs w:val="28"/>
        </w:rPr>
        <w:t xml:space="preserve"> предложил биологически активную добавку к пище для профилактики кальциевой недостаточности и оптимизации кальциевого обмена на основе кальция биологического происхождения (яичная скорлупа, раковины моллюсков) и минерально-органического комплекса из соединений магния, цинка, меди, калия, йода, витамина Д, </w:t>
      </w:r>
      <w:proofErr w:type="spellStart"/>
      <w:r w:rsidR="00A25B3E" w:rsidRPr="00637148">
        <w:rPr>
          <w:sz w:val="28"/>
          <w:szCs w:val="28"/>
        </w:rPr>
        <w:t>аскорбатных</w:t>
      </w:r>
      <w:proofErr w:type="spellEnd"/>
      <w:r w:rsidR="00A25B3E" w:rsidRPr="00637148">
        <w:rPr>
          <w:sz w:val="28"/>
          <w:szCs w:val="28"/>
        </w:rPr>
        <w:t xml:space="preserve">, цитратных, </w:t>
      </w:r>
      <w:proofErr w:type="spellStart"/>
      <w:r w:rsidR="00A25B3E" w:rsidRPr="00637148">
        <w:rPr>
          <w:sz w:val="28"/>
          <w:szCs w:val="28"/>
        </w:rPr>
        <w:t>сукцинатных</w:t>
      </w:r>
      <w:proofErr w:type="spellEnd"/>
      <w:r w:rsidR="00A25B3E" w:rsidRPr="00637148">
        <w:rPr>
          <w:sz w:val="28"/>
          <w:szCs w:val="28"/>
        </w:rPr>
        <w:t xml:space="preserve">, </w:t>
      </w:r>
      <w:proofErr w:type="spellStart"/>
      <w:r w:rsidR="00A25B3E" w:rsidRPr="00637148">
        <w:rPr>
          <w:sz w:val="28"/>
          <w:szCs w:val="28"/>
        </w:rPr>
        <w:t>тиосульфатных</w:t>
      </w:r>
      <w:proofErr w:type="spellEnd"/>
      <w:r w:rsidR="00A25B3E" w:rsidRPr="00637148">
        <w:rPr>
          <w:sz w:val="28"/>
          <w:szCs w:val="28"/>
        </w:rPr>
        <w:t xml:space="preserve"> анионов, аминокислот лизина, аргинина, триптофана, </w:t>
      </w:r>
      <w:r w:rsidR="00D427B9" w:rsidRPr="00637148">
        <w:rPr>
          <w:sz w:val="28"/>
          <w:szCs w:val="28"/>
        </w:rPr>
        <w:t xml:space="preserve">соединений </w:t>
      </w:r>
      <w:proofErr w:type="spellStart"/>
      <w:r w:rsidR="00D427B9" w:rsidRPr="00637148">
        <w:rPr>
          <w:sz w:val="28"/>
          <w:szCs w:val="28"/>
        </w:rPr>
        <w:t>полиуроновой</w:t>
      </w:r>
      <w:proofErr w:type="spellEnd"/>
      <w:r w:rsidR="00D427B9" w:rsidRPr="00637148">
        <w:rPr>
          <w:sz w:val="28"/>
          <w:szCs w:val="28"/>
        </w:rPr>
        <w:t xml:space="preserve"> кислоты</w:t>
      </w:r>
      <w:r w:rsidR="00E7150D" w:rsidRPr="00637148">
        <w:rPr>
          <w:rFonts w:eastAsia="HiddenHorzOCR"/>
          <w:sz w:val="28"/>
          <w:szCs w:val="28"/>
        </w:rPr>
        <w:t xml:space="preserve"> </w:t>
      </w:r>
      <w:r w:rsidR="00074955">
        <w:rPr>
          <w:rFonts w:eastAsia="HiddenHorzOCR"/>
          <w:sz w:val="28"/>
          <w:szCs w:val="28"/>
        </w:rPr>
        <w:t>(</w:t>
      </w:r>
      <w:r w:rsidR="00074955" w:rsidRPr="00092728">
        <w:rPr>
          <w:rFonts w:eastAsia="HiddenHorzOCR"/>
          <w:sz w:val="28"/>
          <w:szCs w:val="28"/>
        </w:rPr>
        <w:t>Андрейчук</w:t>
      </w:r>
      <w:r w:rsidR="00074955">
        <w:rPr>
          <w:rFonts w:eastAsia="HiddenHorzOCR"/>
          <w:sz w:val="28"/>
          <w:szCs w:val="28"/>
        </w:rPr>
        <w:t xml:space="preserve">, 2005). </w:t>
      </w:r>
    </w:p>
    <w:p w14:paraId="2683AC4A" w14:textId="77777777" w:rsidR="00E7150D" w:rsidRPr="00325C36" w:rsidRDefault="00D23281" w:rsidP="00DF1751">
      <w:pPr>
        <w:ind w:firstLine="709"/>
        <w:jc w:val="both"/>
        <w:rPr>
          <w:rFonts w:eastAsia="HiddenHorzOCR"/>
          <w:sz w:val="28"/>
          <w:szCs w:val="28"/>
        </w:rPr>
      </w:pPr>
      <w:r w:rsidRPr="00637148">
        <w:rPr>
          <w:sz w:val="28"/>
          <w:szCs w:val="28"/>
        </w:rPr>
        <w:t>Российские ученые</w:t>
      </w:r>
      <w:r w:rsidR="00137D16" w:rsidRPr="00637148">
        <w:rPr>
          <w:sz w:val="28"/>
          <w:szCs w:val="28"/>
        </w:rPr>
        <w:t xml:space="preserve"> </w:t>
      </w:r>
      <w:r w:rsidR="00A25B3E" w:rsidRPr="00637148">
        <w:rPr>
          <w:sz w:val="28"/>
          <w:szCs w:val="28"/>
        </w:rPr>
        <w:t xml:space="preserve">разработали средство для профилактики и лечения заболеваний костей и суставов, применяя </w:t>
      </w:r>
      <w:proofErr w:type="spellStart"/>
      <w:r w:rsidR="00A25B3E" w:rsidRPr="00637148">
        <w:rPr>
          <w:sz w:val="28"/>
          <w:szCs w:val="28"/>
        </w:rPr>
        <w:t>высоколактозное</w:t>
      </w:r>
      <w:proofErr w:type="spellEnd"/>
      <w:r w:rsidR="00A25B3E" w:rsidRPr="00637148">
        <w:rPr>
          <w:sz w:val="28"/>
          <w:szCs w:val="28"/>
        </w:rPr>
        <w:t xml:space="preserve"> коровье молоко и молочные продукты на его основе в качестве средства для профилактики и лечения заболеваний костей и суставов, связанных с недостатком в организме кальция и галактозы</w:t>
      </w:r>
      <w:r w:rsidR="00137D16" w:rsidRPr="00637148">
        <w:rPr>
          <w:rFonts w:eastAsia="HiddenHorzOCR"/>
          <w:color w:val="FF0000"/>
          <w:sz w:val="28"/>
          <w:szCs w:val="28"/>
        </w:rPr>
        <w:t xml:space="preserve"> </w:t>
      </w:r>
      <w:r w:rsidR="00074955" w:rsidRPr="00074955">
        <w:rPr>
          <w:rFonts w:eastAsia="HiddenHorzOCR"/>
          <w:sz w:val="28"/>
          <w:szCs w:val="28"/>
        </w:rPr>
        <w:t>(</w:t>
      </w:r>
      <w:r w:rsidR="00074955">
        <w:rPr>
          <w:rFonts w:eastAsia="HiddenHorzOCR"/>
          <w:sz w:val="28"/>
          <w:szCs w:val="28"/>
        </w:rPr>
        <w:t>Доценко, Кузьмин</w:t>
      </w:r>
      <w:r w:rsidR="00074955" w:rsidRPr="00092728">
        <w:rPr>
          <w:rFonts w:eastAsia="HiddenHorzOCR"/>
          <w:sz w:val="28"/>
          <w:szCs w:val="28"/>
        </w:rPr>
        <w:t>, Кяккинен</w:t>
      </w:r>
      <w:r w:rsidR="00074955">
        <w:rPr>
          <w:rFonts w:eastAsia="HiddenHorzOCR"/>
          <w:sz w:val="28"/>
          <w:szCs w:val="28"/>
        </w:rPr>
        <w:t>, 2006</w:t>
      </w:r>
      <w:r w:rsidR="00074955" w:rsidRPr="00074955">
        <w:rPr>
          <w:rFonts w:eastAsia="HiddenHorzOCR"/>
          <w:sz w:val="28"/>
          <w:szCs w:val="28"/>
        </w:rPr>
        <w:t xml:space="preserve">). </w:t>
      </w:r>
    </w:p>
    <w:p w14:paraId="2683AC4B" w14:textId="77777777" w:rsidR="00A25B3E" w:rsidRPr="00637148" w:rsidRDefault="00A25B3E" w:rsidP="00DF1751">
      <w:pPr>
        <w:ind w:firstLine="709"/>
        <w:jc w:val="both"/>
        <w:rPr>
          <w:sz w:val="28"/>
          <w:szCs w:val="28"/>
        </w:rPr>
      </w:pPr>
      <w:proofErr w:type="spellStart"/>
      <w:r w:rsidRPr="00637148">
        <w:rPr>
          <w:sz w:val="28"/>
          <w:szCs w:val="28"/>
        </w:rPr>
        <w:t>Биокальций</w:t>
      </w:r>
      <w:proofErr w:type="spellEnd"/>
      <w:r w:rsidRPr="00637148">
        <w:rPr>
          <w:sz w:val="28"/>
          <w:szCs w:val="28"/>
        </w:rPr>
        <w:t xml:space="preserve"> «Гай Бао», разработанный корпорацией «</w:t>
      </w:r>
      <w:proofErr w:type="spellStart"/>
      <w:r w:rsidRPr="00637148">
        <w:rPr>
          <w:sz w:val="28"/>
          <w:szCs w:val="28"/>
        </w:rPr>
        <w:t>Тяньши</w:t>
      </w:r>
      <w:proofErr w:type="spellEnd"/>
      <w:r w:rsidRPr="00637148">
        <w:rPr>
          <w:sz w:val="28"/>
          <w:szCs w:val="28"/>
        </w:rPr>
        <w:t>» (</w:t>
      </w:r>
      <w:proofErr w:type="spellStart"/>
      <w:r w:rsidRPr="00637148">
        <w:rPr>
          <w:sz w:val="28"/>
          <w:szCs w:val="28"/>
        </w:rPr>
        <w:t>Китай</w:t>
      </w:r>
      <w:proofErr w:type="spellEnd"/>
      <w:r w:rsidRPr="00637148">
        <w:rPr>
          <w:sz w:val="28"/>
          <w:szCs w:val="28"/>
        </w:rPr>
        <w:t xml:space="preserve">), содержит костный </w:t>
      </w:r>
      <w:proofErr w:type="spellStart"/>
      <w:r w:rsidRPr="00637148">
        <w:rPr>
          <w:sz w:val="28"/>
          <w:szCs w:val="28"/>
        </w:rPr>
        <w:t>биокальций</w:t>
      </w:r>
      <w:proofErr w:type="spellEnd"/>
      <w:r w:rsidRPr="00637148">
        <w:rPr>
          <w:sz w:val="28"/>
          <w:szCs w:val="28"/>
        </w:rPr>
        <w:t xml:space="preserve"> в соединении с кислотой дерева Тореза; витамин Д</w:t>
      </w:r>
      <w:r w:rsidRPr="00637148">
        <w:rPr>
          <w:sz w:val="28"/>
          <w:szCs w:val="28"/>
          <w:vertAlign w:val="subscript"/>
        </w:rPr>
        <w:t xml:space="preserve"> </w:t>
      </w:r>
      <w:r w:rsidRPr="00637148">
        <w:rPr>
          <w:sz w:val="28"/>
          <w:szCs w:val="28"/>
        </w:rPr>
        <w:t xml:space="preserve">и </w:t>
      </w:r>
      <w:proofErr w:type="spellStart"/>
      <w:r w:rsidRPr="00637148">
        <w:rPr>
          <w:sz w:val="28"/>
          <w:szCs w:val="28"/>
        </w:rPr>
        <w:t>казеинофосфопептиды</w:t>
      </w:r>
      <w:proofErr w:type="spellEnd"/>
      <w:r w:rsidRPr="00637148">
        <w:rPr>
          <w:sz w:val="28"/>
          <w:szCs w:val="28"/>
        </w:rPr>
        <w:t xml:space="preserve">. Витамин Д и </w:t>
      </w:r>
      <w:proofErr w:type="spellStart"/>
      <w:r w:rsidRPr="00637148">
        <w:rPr>
          <w:sz w:val="28"/>
          <w:szCs w:val="28"/>
        </w:rPr>
        <w:t>казеинфосфопептиды</w:t>
      </w:r>
      <w:proofErr w:type="spellEnd"/>
      <w:r w:rsidRPr="00637148">
        <w:rPr>
          <w:sz w:val="28"/>
          <w:szCs w:val="28"/>
        </w:rPr>
        <w:t xml:space="preserve"> в настоящее время применяются в мировой практике в качестве активаторов усвоения кальция, препятствуют превращению в тонком кишечнике ионов кальция в кальциевую соль, и, следовательно, обеспечивают полное усвоение вновь поступившего кальция (до 100%) и переработку уже отложившейся в организме (вредной) кальциевой соли в ионы кальция для усвоения организмом дополнительно 15-20% кальция. </w:t>
      </w:r>
    </w:p>
    <w:p w14:paraId="2683AC4C" w14:textId="77777777" w:rsidR="00BD220E" w:rsidRPr="00637148" w:rsidRDefault="00A25B3E" w:rsidP="00BD220E">
      <w:pPr>
        <w:ind w:firstLine="709"/>
        <w:jc w:val="both"/>
        <w:rPr>
          <w:sz w:val="28"/>
          <w:szCs w:val="28"/>
        </w:rPr>
      </w:pPr>
      <w:r w:rsidRPr="00637148">
        <w:rPr>
          <w:bCs/>
          <w:sz w:val="28"/>
          <w:szCs w:val="28"/>
        </w:rPr>
        <w:t>Компания «</w:t>
      </w:r>
      <w:proofErr w:type="spellStart"/>
      <w:r w:rsidRPr="00637148">
        <w:rPr>
          <w:bCs/>
          <w:sz w:val="28"/>
          <w:szCs w:val="28"/>
        </w:rPr>
        <w:t>Хумана</w:t>
      </w:r>
      <w:proofErr w:type="spellEnd"/>
      <w:r w:rsidRPr="00637148">
        <w:rPr>
          <w:bCs/>
          <w:sz w:val="28"/>
          <w:szCs w:val="28"/>
        </w:rPr>
        <w:t xml:space="preserve"> </w:t>
      </w:r>
      <w:proofErr w:type="spellStart"/>
      <w:r w:rsidRPr="00637148">
        <w:rPr>
          <w:bCs/>
          <w:sz w:val="28"/>
          <w:szCs w:val="28"/>
        </w:rPr>
        <w:t>Мильхунион</w:t>
      </w:r>
      <w:proofErr w:type="spellEnd"/>
      <w:r w:rsidRPr="00637148">
        <w:rPr>
          <w:bCs/>
          <w:sz w:val="28"/>
          <w:szCs w:val="28"/>
        </w:rPr>
        <w:t xml:space="preserve"> ЭГ» (Германия) предложила использовать </w:t>
      </w:r>
      <w:r w:rsidRPr="00637148">
        <w:rPr>
          <w:sz w:val="28"/>
          <w:szCs w:val="28"/>
        </w:rPr>
        <w:t>кальций-пептидный компонент, получаемый, по меньшей мере, из одной кальциевой соли, казеинофосфопептидов и гликомакропептида. Тем самым удается использовать присущий молоку принцип, состоящий в связывании больших количеств кальция с белками.</w:t>
      </w:r>
    </w:p>
    <w:p w14:paraId="2683AC4D" w14:textId="77777777" w:rsidR="00BD220E" w:rsidRPr="00637148" w:rsidRDefault="00A25B3E" w:rsidP="00BD220E">
      <w:pPr>
        <w:ind w:firstLine="709"/>
        <w:jc w:val="both"/>
        <w:rPr>
          <w:sz w:val="28"/>
          <w:szCs w:val="28"/>
        </w:rPr>
      </w:pPr>
      <w:r w:rsidRPr="00637148">
        <w:rPr>
          <w:sz w:val="28"/>
          <w:szCs w:val="28"/>
        </w:rPr>
        <w:t>Однако</w:t>
      </w:r>
      <w:r w:rsidR="007540AC">
        <w:rPr>
          <w:sz w:val="28"/>
          <w:szCs w:val="28"/>
        </w:rPr>
        <w:t>,</w:t>
      </w:r>
      <w:r w:rsidRPr="00637148">
        <w:rPr>
          <w:sz w:val="28"/>
          <w:szCs w:val="28"/>
        </w:rPr>
        <w:t xml:space="preserve"> в целом перечисленные препараты не решают полностью проблему необходимости создания специализированного пищевого продукта </w:t>
      </w:r>
      <w:r w:rsidRPr="00637148">
        <w:rPr>
          <w:sz w:val="28"/>
          <w:szCs w:val="28"/>
        </w:rPr>
        <w:lastRenderedPageBreak/>
        <w:t>для больных с многочисленными травмами, повреждениями костной системы, ожогами. Недостаточно только предоставить необходимые организму белок и кальций в доступной форме или стимулировать отдельные звенья обмена, когда следует обеспечить системный подход к стимулированию регенеративных процессов в повреждё</w:t>
      </w:r>
      <w:r w:rsidR="00E7150D" w:rsidRPr="00637148">
        <w:rPr>
          <w:sz w:val="28"/>
          <w:szCs w:val="28"/>
        </w:rPr>
        <w:t>нной ткани, в том числе костной</w:t>
      </w:r>
      <w:r w:rsidR="00BD220E" w:rsidRPr="00637148">
        <w:rPr>
          <w:rFonts w:eastAsia="HiddenHorzOCR"/>
          <w:color w:val="FF0000"/>
          <w:sz w:val="28"/>
          <w:szCs w:val="28"/>
        </w:rPr>
        <w:t xml:space="preserve"> </w:t>
      </w:r>
      <w:r w:rsidR="008E532B" w:rsidRPr="008E532B">
        <w:rPr>
          <w:rFonts w:eastAsia="HiddenHorzOCR"/>
          <w:sz w:val="28"/>
          <w:szCs w:val="28"/>
        </w:rPr>
        <w:t>(</w:t>
      </w:r>
      <w:r w:rsidR="008E532B" w:rsidRPr="00092728">
        <w:rPr>
          <w:rFonts w:eastAsia="HiddenHorzOCR"/>
          <w:sz w:val="28"/>
          <w:szCs w:val="28"/>
        </w:rPr>
        <w:t>Самсонова, Покровск</w:t>
      </w:r>
      <w:r w:rsidR="00E85605">
        <w:rPr>
          <w:rFonts w:eastAsia="HiddenHorzOCR"/>
          <w:sz w:val="28"/>
          <w:szCs w:val="28"/>
        </w:rPr>
        <w:t>ий</w:t>
      </w:r>
      <w:r w:rsidR="008E532B">
        <w:rPr>
          <w:rFonts w:eastAsia="HiddenHorzOCR"/>
          <w:sz w:val="28"/>
          <w:szCs w:val="28"/>
        </w:rPr>
        <w:t>, 1992</w:t>
      </w:r>
      <w:r w:rsidR="008E532B" w:rsidRPr="008E532B">
        <w:rPr>
          <w:rFonts w:eastAsia="HiddenHorzOCR"/>
          <w:sz w:val="28"/>
          <w:szCs w:val="28"/>
        </w:rPr>
        <w:t xml:space="preserve">). </w:t>
      </w:r>
    </w:p>
    <w:p w14:paraId="2683AC4E" w14:textId="77777777" w:rsidR="00607682" w:rsidRPr="00637148" w:rsidRDefault="00607682" w:rsidP="00BD220E">
      <w:pPr>
        <w:autoSpaceDE w:val="0"/>
        <w:autoSpaceDN w:val="0"/>
        <w:adjustRightInd w:val="0"/>
        <w:jc w:val="both"/>
        <w:rPr>
          <w:spacing w:val="-1"/>
          <w:sz w:val="28"/>
          <w:szCs w:val="28"/>
        </w:rPr>
      </w:pPr>
    </w:p>
    <w:p w14:paraId="2683AC4F" w14:textId="77777777" w:rsidR="00F328BF" w:rsidRPr="00637148" w:rsidRDefault="00B575A6" w:rsidP="00F302D4">
      <w:pPr>
        <w:shd w:val="clear" w:color="auto" w:fill="FFFFFF"/>
        <w:jc w:val="both"/>
        <w:rPr>
          <w:b/>
          <w:spacing w:val="1"/>
          <w:sz w:val="28"/>
          <w:szCs w:val="28"/>
        </w:rPr>
      </w:pPr>
      <w:r w:rsidRPr="00637148">
        <w:rPr>
          <w:b/>
          <w:spacing w:val="1"/>
          <w:sz w:val="28"/>
          <w:szCs w:val="28"/>
        </w:rPr>
        <w:t xml:space="preserve">РАЗДЕЛ </w:t>
      </w:r>
      <w:r w:rsidR="00F302D4" w:rsidRPr="00637148">
        <w:rPr>
          <w:b/>
          <w:spacing w:val="1"/>
          <w:sz w:val="28"/>
          <w:szCs w:val="28"/>
        </w:rPr>
        <w:t>3</w:t>
      </w:r>
      <w:r w:rsidRPr="00637148">
        <w:rPr>
          <w:b/>
          <w:spacing w:val="1"/>
          <w:sz w:val="28"/>
          <w:szCs w:val="28"/>
        </w:rPr>
        <w:t>. ДИАГНОСТИКА ПИТАТЕЛЬНОЙ НЕДОСТАТОЧНОСТИ</w:t>
      </w:r>
    </w:p>
    <w:p w14:paraId="2683AC50" w14:textId="77777777" w:rsidR="003C2E1A" w:rsidRPr="00637148" w:rsidRDefault="003C2E1A" w:rsidP="00C7778D">
      <w:pPr>
        <w:shd w:val="clear" w:color="auto" w:fill="FFFFFF"/>
        <w:jc w:val="both"/>
        <w:rPr>
          <w:b/>
          <w:spacing w:val="1"/>
          <w:sz w:val="28"/>
          <w:szCs w:val="28"/>
        </w:rPr>
      </w:pPr>
    </w:p>
    <w:p w14:paraId="2683AC51"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При назначении энтерального питания необходимо определить степень питательно недостаточности, рассчитать фактические потребности организма в основных нутриентах и энергии, определить дозировку и состав смеси с учетом патологии и тяжести состояния больного, выбрать путь и скорость введения питательной смеси </w:t>
      </w:r>
      <w:r w:rsidR="008E532B">
        <w:rPr>
          <w:spacing w:val="1"/>
          <w:sz w:val="28"/>
          <w:szCs w:val="28"/>
        </w:rPr>
        <w:t>(</w:t>
      </w:r>
      <w:r w:rsidR="008E532B" w:rsidRPr="00092728">
        <w:rPr>
          <w:rFonts w:eastAsia="HiddenHorzOCR"/>
          <w:sz w:val="28"/>
          <w:szCs w:val="28"/>
        </w:rPr>
        <w:t>Свиридов, Розумейко, Алиева</w:t>
      </w:r>
      <w:r w:rsidR="008E532B">
        <w:rPr>
          <w:rFonts w:eastAsia="HiddenHorzOCR"/>
          <w:sz w:val="28"/>
          <w:szCs w:val="28"/>
        </w:rPr>
        <w:t>, 2011; Репин</w:t>
      </w:r>
      <w:r w:rsidR="008E532B" w:rsidRPr="00092728">
        <w:rPr>
          <w:rFonts w:eastAsia="HiddenHorzOCR"/>
          <w:sz w:val="28"/>
          <w:szCs w:val="28"/>
        </w:rPr>
        <w:t>, Николенко</w:t>
      </w:r>
      <w:r w:rsidR="008E532B">
        <w:rPr>
          <w:rFonts w:eastAsia="HiddenHorzOCR"/>
          <w:sz w:val="28"/>
          <w:szCs w:val="28"/>
        </w:rPr>
        <w:t>, 2019</w:t>
      </w:r>
      <w:r w:rsidR="008E532B">
        <w:rPr>
          <w:spacing w:val="1"/>
          <w:sz w:val="28"/>
          <w:szCs w:val="28"/>
        </w:rPr>
        <w:t xml:space="preserve">). </w:t>
      </w:r>
    </w:p>
    <w:p w14:paraId="2683AC52"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Антропометрические методы включают в себя определение индекса массы тела (ИМТ) толщины кожной складки трицепса, объема плеча</w:t>
      </w:r>
      <w:r w:rsidR="00BD220E" w:rsidRPr="00637148">
        <w:rPr>
          <w:spacing w:val="1"/>
          <w:sz w:val="28"/>
          <w:szCs w:val="28"/>
        </w:rPr>
        <w:t>.</w:t>
      </w:r>
      <w:r w:rsidRPr="00637148">
        <w:rPr>
          <w:spacing w:val="1"/>
          <w:sz w:val="28"/>
          <w:szCs w:val="28"/>
        </w:rPr>
        <w:t xml:space="preserve"> В качестве высокоинформативного и простого показателя, отражающего состояние питания, используется индекс массы тела (ИМТ), определяемый как отношение массы тела (кг) к росту (м), возведенному в квадрат. Оценка состояния питательного статуса по показателю индекса массы тела представлена в табл</w:t>
      </w:r>
      <w:r w:rsidR="00ED6C96" w:rsidRPr="00637148">
        <w:rPr>
          <w:spacing w:val="1"/>
          <w:sz w:val="28"/>
          <w:szCs w:val="28"/>
        </w:rPr>
        <w:t xml:space="preserve">ице </w:t>
      </w:r>
      <w:r w:rsidR="00F328BF" w:rsidRPr="00637148">
        <w:rPr>
          <w:spacing w:val="1"/>
          <w:sz w:val="28"/>
          <w:szCs w:val="28"/>
        </w:rPr>
        <w:t>2</w:t>
      </w:r>
      <w:r w:rsidR="00D67016" w:rsidRPr="00637148">
        <w:rPr>
          <w:spacing w:val="1"/>
          <w:sz w:val="28"/>
          <w:szCs w:val="28"/>
        </w:rPr>
        <w:t xml:space="preserve"> (</w:t>
      </w:r>
      <w:r w:rsidR="00D67016" w:rsidRPr="00637148">
        <w:rPr>
          <w:rFonts w:eastAsia="HiddenHorzOCR"/>
          <w:sz w:val="28"/>
          <w:szCs w:val="28"/>
        </w:rPr>
        <w:t>Букавнева, Поздняков, Никитюк, 2007; Луфта, 2016</w:t>
      </w:r>
      <w:r w:rsidR="00D67016" w:rsidRPr="00637148">
        <w:rPr>
          <w:spacing w:val="1"/>
          <w:sz w:val="28"/>
          <w:szCs w:val="28"/>
        </w:rPr>
        <w:t>)</w:t>
      </w:r>
      <w:r w:rsidR="00E7150D" w:rsidRPr="00637148">
        <w:rPr>
          <w:spacing w:val="1"/>
          <w:sz w:val="28"/>
          <w:szCs w:val="28"/>
        </w:rPr>
        <w:t>.</w:t>
      </w:r>
    </w:p>
    <w:p w14:paraId="2683AC53" w14:textId="77777777" w:rsidR="00C826B8" w:rsidRPr="00637148" w:rsidRDefault="00C826B8" w:rsidP="00DF1751">
      <w:pPr>
        <w:shd w:val="clear" w:color="auto" w:fill="FFFFFF"/>
        <w:ind w:firstLine="709"/>
        <w:jc w:val="both"/>
        <w:rPr>
          <w:spacing w:val="1"/>
          <w:sz w:val="28"/>
          <w:szCs w:val="28"/>
        </w:rPr>
      </w:pPr>
    </w:p>
    <w:p w14:paraId="2683AC54" w14:textId="77777777" w:rsidR="00C826B8" w:rsidRPr="00637148" w:rsidRDefault="00C826B8" w:rsidP="00C7778D">
      <w:pPr>
        <w:shd w:val="clear" w:color="auto" w:fill="FFFFFF"/>
        <w:rPr>
          <w:spacing w:val="1"/>
          <w:sz w:val="28"/>
          <w:szCs w:val="28"/>
        </w:rPr>
      </w:pPr>
      <w:r w:rsidRPr="00702E1A">
        <w:rPr>
          <w:i/>
          <w:spacing w:val="1"/>
          <w:sz w:val="28"/>
          <w:szCs w:val="28"/>
        </w:rPr>
        <w:t xml:space="preserve">Таблица </w:t>
      </w:r>
      <w:r w:rsidR="00F328BF" w:rsidRPr="00702E1A">
        <w:rPr>
          <w:i/>
          <w:spacing w:val="1"/>
          <w:sz w:val="28"/>
          <w:szCs w:val="28"/>
        </w:rPr>
        <w:t>2</w:t>
      </w:r>
      <w:r w:rsidR="00C7778D" w:rsidRPr="00702E1A">
        <w:rPr>
          <w:i/>
          <w:spacing w:val="1"/>
          <w:sz w:val="28"/>
          <w:szCs w:val="28"/>
        </w:rPr>
        <w:t>.</w:t>
      </w:r>
      <w:r w:rsidR="00F328BF" w:rsidRPr="00637148">
        <w:rPr>
          <w:spacing w:val="1"/>
          <w:sz w:val="28"/>
          <w:szCs w:val="28"/>
        </w:rPr>
        <w:t xml:space="preserve"> </w:t>
      </w:r>
      <w:r w:rsidRPr="00637148">
        <w:rPr>
          <w:spacing w:val="1"/>
          <w:sz w:val="28"/>
          <w:szCs w:val="28"/>
        </w:rPr>
        <w:t xml:space="preserve">Характеристика питательного статуса по показателю ИМТ (кг/кв. м) с учетом возраста </w:t>
      </w:r>
    </w:p>
    <w:p w14:paraId="2683AC55" w14:textId="77777777" w:rsidR="00ED6C96" w:rsidRPr="00637148" w:rsidRDefault="00ED6C96" w:rsidP="00C7778D">
      <w:pPr>
        <w:shd w:val="clear" w:color="auto" w:fill="FFFFFF"/>
        <w:rPr>
          <w:spacing w:val="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3140"/>
        <w:gridCol w:w="3140"/>
      </w:tblGrid>
      <w:tr w:rsidR="002C2AA2" w:rsidRPr="00637148" w14:paraId="2683AC58" w14:textId="77777777" w:rsidTr="00747400">
        <w:trPr>
          <w:trHeight w:val="256"/>
          <w:jc w:val="center"/>
        </w:trPr>
        <w:tc>
          <w:tcPr>
            <w:tcW w:w="3140" w:type="dxa"/>
            <w:vMerge w:val="restart"/>
            <w:shd w:val="clear" w:color="auto" w:fill="auto"/>
          </w:tcPr>
          <w:p w14:paraId="2683AC56" w14:textId="77777777" w:rsidR="00C826B8" w:rsidRPr="00637148" w:rsidRDefault="00C826B8" w:rsidP="00180873">
            <w:pPr>
              <w:shd w:val="clear" w:color="auto" w:fill="FFFFFF"/>
              <w:jc w:val="both"/>
              <w:rPr>
                <w:spacing w:val="1"/>
                <w:sz w:val="28"/>
                <w:szCs w:val="28"/>
              </w:rPr>
            </w:pPr>
            <w:r w:rsidRPr="00637148">
              <w:rPr>
                <w:spacing w:val="1"/>
                <w:sz w:val="28"/>
                <w:szCs w:val="28"/>
              </w:rPr>
              <w:t>Характеристика питательного статуса</w:t>
            </w:r>
          </w:p>
        </w:tc>
        <w:tc>
          <w:tcPr>
            <w:tcW w:w="6280" w:type="dxa"/>
            <w:gridSpan w:val="2"/>
            <w:shd w:val="clear" w:color="auto" w:fill="auto"/>
          </w:tcPr>
          <w:p w14:paraId="2683AC57" w14:textId="77777777" w:rsidR="00C826B8" w:rsidRPr="00637148" w:rsidRDefault="00C826B8" w:rsidP="00180873">
            <w:pPr>
              <w:shd w:val="clear" w:color="auto" w:fill="FFFFFF"/>
              <w:jc w:val="center"/>
              <w:rPr>
                <w:spacing w:val="1"/>
                <w:sz w:val="28"/>
                <w:szCs w:val="28"/>
              </w:rPr>
            </w:pPr>
            <w:r w:rsidRPr="00637148">
              <w:rPr>
                <w:spacing w:val="1"/>
                <w:sz w:val="28"/>
                <w:szCs w:val="28"/>
              </w:rPr>
              <w:t>Значение ИМТ в возрасте</w:t>
            </w:r>
          </w:p>
        </w:tc>
      </w:tr>
      <w:tr w:rsidR="002C2AA2" w:rsidRPr="00637148" w14:paraId="2683AC5C" w14:textId="77777777" w:rsidTr="00747400">
        <w:trPr>
          <w:trHeight w:val="136"/>
          <w:jc w:val="center"/>
        </w:trPr>
        <w:tc>
          <w:tcPr>
            <w:tcW w:w="3140" w:type="dxa"/>
            <w:vMerge/>
            <w:shd w:val="clear" w:color="auto" w:fill="auto"/>
          </w:tcPr>
          <w:p w14:paraId="2683AC59" w14:textId="77777777" w:rsidR="00C826B8" w:rsidRPr="00637148" w:rsidRDefault="00C826B8" w:rsidP="00180873">
            <w:pPr>
              <w:shd w:val="clear" w:color="auto" w:fill="FFFFFF"/>
              <w:jc w:val="both"/>
              <w:rPr>
                <w:spacing w:val="1"/>
                <w:sz w:val="28"/>
                <w:szCs w:val="28"/>
              </w:rPr>
            </w:pPr>
          </w:p>
        </w:tc>
        <w:tc>
          <w:tcPr>
            <w:tcW w:w="3140" w:type="dxa"/>
            <w:shd w:val="clear" w:color="auto" w:fill="auto"/>
          </w:tcPr>
          <w:p w14:paraId="2683AC5A" w14:textId="77777777" w:rsidR="00C826B8" w:rsidRPr="00637148" w:rsidRDefault="00C826B8" w:rsidP="00180873">
            <w:pPr>
              <w:shd w:val="clear" w:color="auto" w:fill="FFFFFF"/>
              <w:jc w:val="center"/>
              <w:rPr>
                <w:spacing w:val="1"/>
                <w:sz w:val="28"/>
                <w:szCs w:val="28"/>
              </w:rPr>
            </w:pPr>
            <w:r w:rsidRPr="00637148">
              <w:rPr>
                <w:spacing w:val="1"/>
                <w:sz w:val="28"/>
                <w:szCs w:val="28"/>
              </w:rPr>
              <w:t>18-25 лет</w:t>
            </w:r>
          </w:p>
        </w:tc>
        <w:tc>
          <w:tcPr>
            <w:tcW w:w="3140" w:type="dxa"/>
            <w:shd w:val="clear" w:color="auto" w:fill="auto"/>
          </w:tcPr>
          <w:p w14:paraId="2683AC5B" w14:textId="77777777" w:rsidR="00C826B8" w:rsidRPr="00637148" w:rsidRDefault="00C826B8" w:rsidP="00180873">
            <w:pPr>
              <w:shd w:val="clear" w:color="auto" w:fill="FFFFFF"/>
              <w:jc w:val="center"/>
              <w:rPr>
                <w:spacing w:val="1"/>
                <w:sz w:val="28"/>
                <w:szCs w:val="28"/>
              </w:rPr>
            </w:pPr>
            <w:r w:rsidRPr="00637148">
              <w:rPr>
                <w:spacing w:val="1"/>
                <w:sz w:val="28"/>
                <w:szCs w:val="28"/>
              </w:rPr>
              <w:t>26 лет и старше</w:t>
            </w:r>
          </w:p>
        </w:tc>
      </w:tr>
      <w:tr w:rsidR="002C2AA2" w:rsidRPr="00637148" w14:paraId="2683AC60" w14:textId="77777777" w:rsidTr="00747400">
        <w:trPr>
          <w:trHeight w:val="256"/>
          <w:jc w:val="center"/>
        </w:trPr>
        <w:tc>
          <w:tcPr>
            <w:tcW w:w="3140" w:type="dxa"/>
            <w:shd w:val="clear" w:color="auto" w:fill="auto"/>
          </w:tcPr>
          <w:p w14:paraId="2683AC5D" w14:textId="77777777" w:rsidR="00C826B8" w:rsidRPr="00637148" w:rsidRDefault="00C826B8" w:rsidP="00180873">
            <w:pPr>
              <w:shd w:val="clear" w:color="auto" w:fill="FFFFFF"/>
              <w:jc w:val="both"/>
              <w:rPr>
                <w:spacing w:val="1"/>
                <w:sz w:val="28"/>
                <w:szCs w:val="28"/>
              </w:rPr>
            </w:pPr>
            <w:r w:rsidRPr="00637148">
              <w:rPr>
                <w:spacing w:val="1"/>
                <w:sz w:val="28"/>
                <w:szCs w:val="28"/>
              </w:rPr>
              <w:t>Нормальный</w:t>
            </w:r>
          </w:p>
        </w:tc>
        <w:tc>
          <w:tcPr>
            <w:tcW w:w="3140" w:type="dxa"/>
            <w:shd w:val="clear" w:color="auto" w:fill="auto"/>
          </w:tcPr>
          <w:p w14:paraId="2683AC5E" w14:textId="77777777" w:rsidR="00C826B8" w:rsidRPr="00637148" w:rsidRDefault="00C826B8" w:rsidP="00180873">
            <w:pPr>
              <w:shd w:val="clear" w:color="auto" w:fill="FFFFFF"/>
              <w:jc w:val="center"/>
              <w:rPr>
                <w:spacing w:val="1"/>
                <w:sz w:val="28"/>
                <w:szCs w:val="28"/>
              </w:rPr>
            </w:pPr>
            <w:r w:rsidRPr="00637148">
              <w:rPr>
                <w:spacing w:val="1"/>
                <w:sz w:val="28"/>
                <w:szCs w:val="28"/>
              </w:rPr>
              <w:t>19,5-22,9</w:t>
            </w:r>
          </w:p>
        </w:tc>
        <w:tc>
          <w:tcPr>
            <w:tcW w:w="3140" w:type="dxa"/>
            <w:shd w:val="clear" w:color="auto" w:fill="auto"/>
          </w:tcPr>
          <w:p w14:paraId="2683AC5F" w14:textId="77777777" w:rsidR="00C826B8" w:rsidRPr="00637148" w:rsidRDefault="00C826B8" w:rsidP="00180873">
            <w:pPr>
              <w:shd w:val="clear" w:color="auto" w:fill="FFFFFF"/>
              <w:jc w:val="center"/>
              <w:rPr>
                <w:spacing w:val="1"/>
                <w:sz w:val="28"/>
                <w:szCs w:val="28"/>
              </w:rPr>
            </w:pPr>
            <w:r w:rsidRPr="00637148">
              <w:rPr>
                <w:spacing w:val="1"/>
                <w:sz w:val="28"/>
                <w:szCs w:val="28"/>
              </w:rPr>
              <w:t>20,0-25,9</w:t>
            </w:r>
          </w:p>
        </w:tc>
      </w:tr>
      <w:tr w:rsidR="002C2AA2" w:rsidRPr="00637148" w14:paraId="2683AC64" w14:textId="77777777" w:rsidTr="00747400">
        <w:trPr>
          <w:trHeight w:val="256"/>
          <w:jc w:val="center"/>
        </w:trPr>
        <w:tc>
          <w:tcPr>
            <w:tcW w:w="3140" w:type="dxa"/>
            <w:shd w:val="clear" w:color="auto" w:fill="auto"/>
          </w:tcPr>
          <w:p w14:paraId="2683AC61" w14:textId="77777777" w:rsidR="00C826B8" w:rsidRPr="00637148" w:rsidRDefault="00C826B8" w:rsidP="00180873">
            <w:pPr>
              <w:shd w:val="clear" w:color="auto" w:fill="FFFFFF"/>
              <w:jc w:val="both"/>
              <w:rPr>
                <w:spacing w:val="1"/>
                <w:sz w:val="28"/>
                <w:szCs w:val="28"/>
              </w:rPr>
            </w:pPr>
            <w:r w:rsidRPr="00637148">
              <w:rPr>
                <w:spacing w:val="1"/>
                <w:sz w:val="28"/>
                <w:szCs w:val="28"/>
              </w:rPr>
              <w:t>Повышенное питание</w:t>
            </w:r>
          </w:p>
        </w:tc>
        <w:tc>
          <w:tcPr>
            <w:tcW w:w="3140" w:type="dxa"/>
            <w:shd w:val="clear" w:color="auto" w:fill="auto"/>
          </w:tcPr>
          <w:p w14:paraId="2683AC62" w14:textId="77777777" w:rsidR="00C826B8" w:rsidRPr="00637148" w:rsidRDefault="00C826B8" w:rsidP="00180873">
            <w:pPr>
              <w:shd w:val="clear" w:color="auto" w:fill="FFFFFF"/>
              <w:jc w:val="center"/>
              <w:rPr>
                <w:spacing w:val="1"/>
                <w:sz w:val="28"/>
                <w:szCs w:val="28"/>
              </w:rPr>
            </w:pPr>
            <w:r w:rsidRPr="00637148">
              <w:rPr>
                <w:spacing w:val="1"/>
                <w:sz w:val="28"/>
                <w:szCs w:val="28"/>
              </w:rPr>
              <w:t>23,0-27,4</w:t>
            </w:r>
          </w:p>
        </w:tc>
        <w:tc>
          <w:tcPr>
            <w:tcW w:w="3140" w:type="dxa"/>
            <w:shd w:val="clear" w:color="auto" w:fill="auto"/>
          </w:tcPr>
          <w:p w14:paraId="2683AC63" w14:textId="77777777" w:rsidR="00C826B8" w:rsidRPr="00637148" w:rsidRDefault="00C826B8" w:rsidP="00180873">
            <w:pPr>
              <w:shd w:val="clear" w:color="auto" w:fill="FFFFFF"/>
              <w:jc w:val="center"/>
              <w:rPr>
                <w:spacing w:val="1"/>
                <w:sz w:val="28"/>
                <w:szCs w:val="28"/>
              </w:rPr>
            </w:pPr>
            <w:r w:rsidRPr="00637148">
              <w:rPr>
                <w:spacing w:val="1"/>
                <w:sz w:val="28"/>
                <w:szCs w:val="28"/>
              </w:rPr>
              <w:t>26,0-27,9</w:t>
            </w:r>
          </w:p>
        </w:tc>
      </w:tr>
      <w:tr w:rsidR="002C2AA2" w:rsidRPr="00637148" w14:paraId="2683AC68" w14:textId="77777777" w:rsidTr="00747400">
        <w:trPr>
          <w:trHeight w:val="256"/>
          <w:jc w:val="center"/>
        </w:trPr>
        <w:tc>
          <w:tcPr>
            <w:tcW w:w="3140" w:type="dxa"/>
            <w:shd w:val="clear" w:color="auto" w:fill="auto"/>
          </w:tcPr>
          <w:p w14:paraId="2683AC65" w14:textId="77777777" w:rsidR="00C826B8" w:rsidRPr="00637148" w:rsidRDefault="00C826B8" w:rsidP="00180873">
            <w:pPr>
              <w:shd w:val="clear" w:color="auto" w:fill="FFFFFF"/>
              <w:jc w:val="both"/>
              <w:rPr>
                <w:spacing w:val="1"/>
                <w:sz w:val="28"/>
                <w:szCs w:val="28"/>
              </w:rPr>
            </w:pPr>
            <w:r w:rsidRPr="00637148">
              <w:rPr>
                <w:spacing w:val="1"/>
                <w:sz w:val="28"/>
                <w:szCs w:val="28"/>
              </w:rPr>
              <w:t>Ожирение 1 степени</w:t>
            </w:r>
          </w:p>
        </w:tc>
        <w:tc>
          <w:tcPr>
            <w:tcW w:w="3140" w:type="dxa"/>
            <w:shd w:val="clear" w:color="auto" w:fill="auto"/>
          </w:tcPr>
          <w:p w14:paraId="2683AC66" w14:textId="77777777" w:rsidR="00C826B8" w:rsidRPr="00637148" w:rsidRDefault="00C826B8" w:rsidP="00180873">
            <w:pPr>
              <w:shd w:val="clear" w:color="auto" w:fill="FFFFFF"/>
              <w:jc w:val="center"/>
              <w:rPr>
                <w:spacing w:val="1"/>
                <w:sz w:val="28"/>
                <w:szCs w:val="28"/>
              </w:rPr>
            </w:pPr>
            <w:r w:rsidRPr="00637148">
              <w:rPr>
                <w:spacing w:val="1"/>
                <w:sz w:val="28"/>
                <w:szCs w:val="28"/>
              </w:rPr>
              <w:t>27,5-29,9</w:t>
            </w:r>
          </w:p>
        </w:tc>
        <w:tc>
          <w:tcPr>
            <w:tcW w:w="3140" w:type="dxa"/>
            <w:shd w:val="clear" w:color="auto" w:fill="auto"/>
          </w:tcPr>
          <w:p w14:paraId="2683AC67" w14:textId="77777777" w:rsidR="00C826B8" w:rsidRPr="00637148" w:rsidRDefault="00C826B8" w:rsidP="00180873">
            <w:pPr>
              <w:shd w:val="clear" w:color="auto" w:fill="FFFFFF"/>
              <w:jc w:val="center"/>
              <w:rPr>
                <w:spacing w:val="1"/>
                <w:sz w:val="28"/>
                <w:szCs w:val="28"/>
              </w:rPr>
            </w:pPr>
            <w:r w:rsidRPr="00637148">
              <w:rPr>
                <w:spacing w:val="1"/>
                <w:sz w:val="28"/>
                <w:szCs w:val="28"/>
              </w:rPr>
              <w:t>28,0-30,9</w:t>
            </w:r>
          </w:p>
        </w:tc>
      </w:tr>
      <w:tr w:rsidR="002C2AA2" w:rsidRPr="00637148" w14:paraId="2683AC6C" w14:textId="77777777" w:rsidTr="00747400">
        <w:trPr>
          <w:trHeight w:val="256"/>
          <w:jc w:val="center"/>
        </w:trPr>
        <w:tc>
          <w:tcPr>
            <w:tcW w:w="3140" w:type="dxa"/>
            <w:shd w:val="clear" w:color="auto" w:fill="auto"/>
          </w:tcPr>
          <w:p w14:paraId="2683AC69" w14:textId="77777777" w:rsidR="00C826B8" w:rsidRPr="00637148" w:rsidRDefault="00C826B8" w:rsidP="00180873">
            <w:pPr>
              <w:shd w:val="clear" w:color="auto" w:fill="FFFFFF"/>
              <w:jc w:val="both"/>
              <w:rPr>
                <w:spacing w:val="1"/>
                <w:sz w:val="28"/>
                <w:szCs w:val="28"/>
              </w:rPr>
            </w:pPr>
            <w:r w:rsidRPr="00637148">
              <w:rPr>
                <w:spacing w:val="1"/>
                <w:sz w:val="28"/>
                <w:szCs w:val="28"/>
              </w:rPr>
              <w:t>Ожирение 2 степени</w:t>
            </w:r>
          </w:p>
        </w:tc>
        <w:tc>
          <w:tcPr>
            <w:tcW w:w="3140" w:type="dxa"/>
            <w:shd w:val="clear" w:color="auto" w:fill="auto"/>
          </w:tcPr>
          <w:p w14:paraId="2683AC6A" w14:textId="77777777" w:rsidR="00C826B8" w:rsidRPr="00637148" w:rsidRDefault="00C826B8" w:rsidP="00180873">
            <w:pPr>
              <w:shd w:val="clear" w:color="auto" w:fill="FFFFFF"/>
              <w:jc w:val="center"/>
              <w:rPr>
                <w:spacing w:val="1"/>
                <w:sz w:val="28"/>
                <w:szCs w:val="28"/>
              </w:rPr>
            </w:pPr>
            <w:r w:rsidRPr="00637148">
              <w:rPr>
                <w:spacing w:val="1"/>
                <w:sz w:val="28"/>
                <w:szCs w:val="28"/>
              </w:rPr>
              <w:t>30,0-34,9</w:t>
            </w:r>
          </w:p>
        </w:tc>
        <w:tc>
          <w:tcPr>
            <w:tcW w:w="3140" w:type="dxa"/>
            <w:shd w:val="clear" w:color="auto" w:fill="auto"/>
          </w:tcPr>
          <w:p w14:paraId="2683AC6B" w14:textId="77777777" w:rsidR="00C826B8" w:rsidRPr="00637148" w:rsidRDefault="00C826B8" w:rsidP="00180873">
            <w:pPr>
              <w:shd w:val="clear" w:color="auto" w:fill="FFFFFF"/>
              <w:jc w:val="center"/>
              <w:rPr>
                <w:spacing w:val="1"/>
                <w:sz w:val="28"/>
                <w:szCs w:val="28"/>
              </w:rPr>
            </w:pPr>
            <w:r w:rsidRPr="00637148">
              <w:rPr>
                <w:spacing w:val="1"/>
                <w:sz w:val="28"/>
                <w:szCs w:val="28"/>
              </w:rPr>
              <w:t>31,0-35,9</w:t>
            </w:r>
          </w:p>
        </w:tc>
      </w:tr>
      <w:tr w:rsidR="002C2AA2" w:rsidRPr="00637148" w14:paraId="2683AC70" w14:textId="77777777" w:rsidTr="00747400">
        <w:trPr>
          <w:trHeight w:val="256"/>
          <w:jc w:val="center"/>
        </w:trPr>
        <w:tc>
          <w:tcPr>
            <w:tcW w:w="3140" w:type="dxa"/>
            <w:shd w:val="clear" w:color="auto" w:fill="auto"/>
          </w:tcPr>
          <w:p w14:paraId="2683AC6D" w14:textId="77777777" w:rsidR="00C826B8" w:rsidRPr="00637148" w:rsidRDefault="00C826B8" w:rsidP="00180873">
            <w:pPr>
              <w:shd w:val="clear" w:color="auto" w:fill="FFFFFF"/>
              <w:jc w:val="both"/>
              <w:rPr>
                <w:spacing w:val="1"/>
                <w:sz w:val="28"/>
                <w:szCs w:val="28"/>
              </w:rPr>
            </w:pPr>
            <w:r w:rsidRPr="00637148">
              <w:rPr>
                <w:spacing w:val="1"/>
                <w:sz w:val="28"/>
                <w:szCs w:val="28"/>
              </w:rPr>
              <w:t>Ожирение 3 степени</w:t>
            </w:r>
          </w:p>
        </w:tc>
        <w:tc>
          <w:tcPr>
            <w:tcW w:w="3140" w:type="dxa"/>
            <w:shd w:val="clear" w:color="auto" w:fill="auto"/>
          </w:tcPr>
          <w:p w14:paraId="2683AC6E" w14:textId="77777777" w:rsidR="00C826B8" w:rsidRPr="00637148" w:rsidRDefault="00C826B8" w:rsidP="00180873">
            <w:pPr>
              <w:shd w:val="clear" w:color="auto" w:fill="FFFFFF"/>
              <w:jc w:val="center"/>
              <w:rPr>
                <w:spacing w:val="1"/>
                <w:sz w:val="28"/>
                <w:szCs w:val="28"/>
              </w:rPr>
            </w:pPr>
            <w:r w:rsidRPr="00637148">
              <w:rPr>
                <w:spacing w:val="1"/>
                <w:sz w:val="28"/>
                <w:szCs w:val="28"/>
              </w:rPr>
              <w:t>35,0-39,9</w:t>
            </w:r>
          </w:p>
        </w:tc>
        <w:tc>
          <w:tcPr>
            <w:tcW w:w="3140" w:type="dxa"/>
            <w:shd w:val="clear" w:color="auto" w:fill="auto"/>
          </w:tcPr>
          <w:p w14:paraId="2683AC6F" w14:textId="77777777" w:rsidR="00C826B8" w:rsidRPr="00637148" w:rsidRDefault="00C826B8" w:rsidP="00180873">
            <w:pPr>
              <w:shd w:val="clear" w:color="auto" w:fill="FFFFFF"/>
              <w:jc w:val="center"/>
              <w:rPr>
                <w:spacing w:val="1"/>
                <w:sz w:val="28"/>
                <w:szCs w:val="28"/>
              </w:rPr>
            </w:pPr>
            <w:r w:rsidRPr="00637148">
              <w:rPr>
                <w:spacing w:val="1"/>
                <w:sz w:val="28"/>
                <w:szCs w:val="28"/>
              </w:rPr>
              <w:t>36,0-40,9</w:t>
            </w:r>
          </w:p>
        </w:tc>
      </w:tr>
      <w:tr w:rsidR="002C2AA2" w:rsidRPr="00637148" w14:paraId="2683AC74" w14:textId="77777777" w:rsidTr="00747400">
        <w:trPr>
          <w:trHeight w:val="256"/>
          <w:jc w:val="center"/>
        </w:trPr>
        <w:tc>
          <w:tcPr>
            <w:tcW w:w="3140" w:type="dxa"/>
            <w:shd w:val="clear" w:color="auto" w:fill="auto"/>
          </w:tcPr>
          <w:p w14:paraId="2683AC71" w14:textId="77777777" w:rsidR="00C826B8" w:rsidRPr="00637148" w:rsidRDefault="00C826B8" w:rsidP="00180873">
            <w:pPr>
              <w:shd w:val="clear" w:color="auto" w:fill="FFFFFF"/>
              <w:jc w:val="both"/>
              <w:rPr>
                <w:spacing w:val="1"/>
                <w:sz w:val="28"/>
                <w:szCs w:val="28"/>
              </w:rPr>
            </w:pPr>
            <w:r w:rsidRPr="00637148">
              <w:rPr>
                <w:spacing w:val="1"/>
                <w:sz w:val="28"/>
                <w:szCs w:val="28"/>
              </w:rPr>
              <w:t>Ожирение 4 степени</w:t>
            </w:r>
          </w:p>
        </w:tc>
        <w:tc>
          <w:tcPr>
            <w:tcW w:w="3140" w:type="dxa"/>
            <w:shd w:val="clear" w:color="auto" w:fill="auto"/>
          </w:tcPr>
          <w:p w14:paraId="2683AC72" w14:textId="77777777" w:rsidR="00C826B8" w:rsidRPr="00637148" w:rsidRDefault="00C826B8" w:rsidP="00180873">
            <w:pPr>
              <w:shd w:val="clear" w:color="auto" w:fill="FFFFFF"/>
              <w:jc w:val="center"/>
              <w:rPr>
                <w:spacing w:val="1"/>
                <w:sz w:val="28"/>
                <w:szCs w:val="28"/>
              </w:rPr>
            </w:pPr>
            <w:r w:rsidRPr="00637148">
              <w:rPr>
                <w:spacing w:val="1"/>
                <w:sz w:val="28"/>
                <w:szCs w:val="28"/>
              </w:rPr>
              <w:t>40,0 и выше</w:t>
            </w:r>
          </w:p>
        </w:tc>
        <w:tc>
          <w:tcPr>
            <w:tcW w:w="3140" w:type="dxa"/>
            <w:shd w:val="clear" w:color="auto" w:fill="auto"/>
          </w:tcPr>
          <w:p w14:paraId="2683AC73" w14:textId="77777777" w:rsidR="00C826B8" w:rsidRPr="00637148" w:rsidRDefault="00C826B8" w:rsidP="00180873">
            <w:pPr>
              <w:shd w:val="clear" w:color="auto" w:fill="FFFFFF"/>
              <w:jc w:val="center"/>
              <w:rPr>
                <w:spacing w:val="1"/>
                <w:sz w:val="28"/>
                <w:szCs w:val="28"/>
              </w:rPr>
            </w:pPr>
            <w:r w:rsidRPr="00637148">
              <w:rPr>
                <w:spacing w:val="1"/>
                <w:sz w:val="28"/>
                <w:szCs w:val="28"/>
              </w:rPr>
              <w:t>41,0 и выше</w:t>
            </w:r>
          </w:p>
        </w:tc>
      </w:tr>
      <w:tr w:rsidR="002C2AA2" w:rsidRPr="00637148" w14:paraId="2683AC78" w14:textId="77777777" w:rsidTr="00747400">
        <w:trPr>
          <w:trHeight w:val="256"/>
          <w:jc w:val="center"/>
        </w:trPr>
        <w:tc>
          <w:tcPr>
            <w:tcW w:w="3140" w:type="dxa"/>
            <w:shd w:val="clear" w:color="auto" w:fill="auto"/>
          </w:tcPr>
          <w:p w14:paraId="2683AC75" w14:textId="77777777" w:rsidR="00C826B8" w:rsidRPr="00637148" w:rsidRDefault="00C826B8" w:rsidP="00180873">
            <w:pPr>
              <w:shd w:val="clear" w:color="auto" w:fill="FFFFFF"/>
              <w:jc w:val="both"/>
              <w:rPr>
                <w:spacing w:val="1"/>
                <w:sz w:val="28"/>
                <w:szCs w:val="28"/>
              </w:rPr>
            </w:pPr>
            <w:r w:rsidRPr="00637148">
              <w:rPr>
                <w:spacing w:val="1"/>
                <w:sz w:val="28"/>
                <w:szCs w:val="28"/>
              </w:rPr>
              <w:t>Пониженное питание</w:t>
            </w:r>
          </w:p>
        </w:tc>
        <w:tc>
          <w:tcPr>
            <w:tcW w:w="3140" w:type="dxa"/>
            <w:shd w:val="clear" w:color="auto" w:fill="auto"/>
          </w:tcPr>
          <w:p w14:paraId="2683AC76" w14:textId="77777777" w:rsidR="00C826B8" w:rsidRPr="00637148" w:rsidRDefault="00C826B8" w:rsidP="00180873">
            <w:pPr>
              <w:shd w:val="clear" w:color="auto" w:fill="FFFFFF"/>
              <w:jc w:val="center"/>
              <w:rPr>
                <w:spacing w:val="1"/>
                <w:sz w:val="28"/>
                <w:szCs w:val="28"/>
              </w:rPr>
            </w:pPr>
            <w:r w:rsidRPr="00637148">
              <w:rPr>
                <w:spacing w:val="1"/>
                <w:sz w:val="28"/>
                <w:szCs w:val="28"/>
              </w:rPr>
              <w:t>18,5-19,4</w:t>
            </w:r>
          </w:p>
        </w:tc>
        <w:tc>
          <w:tcPr>
            <w:tcW w:w="3140" w:type="dxa"/>
            <w:shd w:val="clear" w:color="auto" w:fill="auto"/>
          </w:tcPr>
          <w:p w14:paraId="2683AC77" w14:textId="77777777" w:rsidR="00C826B8" w:rsidRPr="00637148" w:rsidRDefault="00C826B8" w:rsidP="00180873">
            <w:pPr>
              <w:shd w:val="clear" w:color="auto" w:fill="FFFFFF"/>
              <w:jc w:val="center"/>
              <w:rPr>
                <w:spacing w:val="1"/>
                <w:sz w:val="28"/>
                <w:szCs w:val="28"/>
              </w:rPr>
            </w:pPr>
            <w:r w:rsidRPr="00637148">
              <w:rPr>
                <w:spacing w:val="1"/>
                <w:sz w:val="28"/>
                <w:szCs w:val="28"/>
              </w:rPr>
              <w:t>19,0-19,9</w:t>
            </w:r>
          </w:p>
        </w:tc>
      </w:tr>
      <w:tr w:rsidR="002C2AA2" w:rsidRPr="00637148" w14:paraId="2683AC7C" w14:textId="77777777" w:rsidTr="00747400">
        <w:trPr>
          <w:trHeight w:val="256"/>
          <w:jc w:val="center"/>
        </w:trPr>
        <w:tc>
          <w:tcPr>
            <w:tcW w:w="3140" w:type="dxa"/>
            <w:shd w:val="clear" w:color="auto" w:fill="auto"/>
          </w:tcPr>
          <w:p w14:paraId="2683AC79" w14:textId="77777777" w:rsidR="00C826B8" w:rsidRPr="00637148" w:rsidRDefault="00C826B8" w:rsidP="00180873">
            <w:pPr>
              <w:shd w:val="clear" w:color="auto" w:fill="FFFFFF"/>
              <w:jc w:val="both"/>
              <w:rPr>
                <w:spacing w:val="1"/>
                <w:sz w:val="28"/>
                <w:szCs w:val="28"/>
              </w:rPr>
            </w:pPr>
            <w:r w:rsidRPr="00637148">
              <w:rPr>
                <w:spacing w:val="1"/>
                <w:sz w:val="28"/>
                <w:szCs w:val="28"/>
              </w:rPr>
              <w:t>Гипотрофия 1 степени</w:t>
            </w:r>
          </w:p>
        </w:tc>
        <w:tc>
          <w:tcPr>
            <w:tcW w:w="3140" w:type="dxa"/>
            <w:shd w:val="clear" w:color="auto" w:fill="auto"/>
          </w:tcPr>
          <w:p w14:paraId="2683AC7A" w14:textId="77777777" w:rsidR="00C826B8" w:rsidRPr="00637148" w:rsidRDefault="00C826B8" w:rsidP="00180873">
            <w:pPr>
              <w:shd w:val="clear" w:color="auto" w:fill="FFFFFF"/>
              <w:jc w:val="center"/>
              <w:rPr>
                <w:spacing w:val="1"/>
                <w:sz w:val="28"/>
                <w:szCs w:val="28"/>
              </w:rPr>
            </w:pPr>
            <w:r w:rsidRPr="00637148">
              <w:rPr>
                <w:spacing w:val="1"/>
                <w:sz w:val="28"/>
                <w:szCs w:val="28"/>
              </w:rPr>
              <w:t>17,0-18,4</w:t>
            </w:r>
          </w:p>
        </w:tc>
        <w:tc>
          <w:tcPr>
            <w:tcW w:w="3140" w:type="dxa"/>
            <w:shd w:val="clear" w:color="auto" w:fill="auto"/>
          </w:tcPr>
          <w:p w14:paraId="2683AC7B" w14:textId="77777777" w:rsidR="00C826B8" w:rsidRPr="00637148" w:rsidRDefault="00C826B8" w:rsidP="00180873">
            <w:pPr>
              <w:shd w:val="clear" w:color="auto" w:fill="FFFFFF"/>
              <w:jc w:val="center"/>
              <w:rPr>
                <w:spacing w:val="1"/>
                <w:sz w:val="28"/>
                <w:szCs w:val="28"/>
              </w:rPr>
            </w:pPr>
            <w:r w:rsidRPr="00637148">
              <w:rPr>
                <w:spacing w:val="1"/>
                <w:sz w:val="28"/>
                <w:szCs w:val="28"/>
              </w:rPr>
              <w:t>17,5-18,9</w:t>
            </w:r>
          </w:p>
        </w:tc>
      </w:tr>
      <w:tr w:rsidR="002C2AA2" w:rsidRPr="00637148" w14:paraId="2683AC80" w14:textId="77777777" w:rsidTr="00747400">
        <w:trPr>
          <w:trHeight w:val="270"/>
          <w:jc w:val="center"/>
        </w:trPr>
        <w:tc>
          <w:tcPr>
            <w:tcW w:w="3140" w:type="dxa"/>
            <w:shd w:val="clear" w:color="auto" w:fill="auto"/>
          </w:tcPr>
          <w:p w14:paraId="2683AC7D" w14:textId="77777777" w:rsidR="00C826B8" w:rsidRPr="00637148" w:rsidRDefault="00C826B8" w:rsidP="00180873">
            <w:pPr>
              <w:shd w:val="clear" w:color="auto" w:fill="FFFFFF"/>
              <w:jc w:val="both"/>
              <w:rPr>
                <w:spacing w:val="1"/>
                <w:sz w:val="28"/>
                <w:szCs w:val="28"/>
              </w:rPr>
            </w:pPr>
            <w:r w:rsidRPr="00637148">
              <w:rPr>
                <w:spacing w:val="1"/>
                <w:sz w:val="28"/>
                <w:szCs w:val="28"/>
              </w:rPr>
              <w:t>Гипотрофия 2 степени</w:t>
            </w:r>
          </w:p>
        </w:tc>
        <w:tc>
          <w:tcPr>
            <w:tcW w:w="3140" w:type="dxa"/>
            <w:shd w:val="clear" w:color="auto" w:fill="auto"/>
          </w:tcPr>
          <w:p w14:paraId="2683AC7E" w14:textId="77777777" w:rsidR="00C826B8" w:rsidRPr="00637148" w:rsidRDefault="00C826B8" w:rsidP="00180873">
            <w:pPr>
              <w:shd w:val="clear" w:color="auto" w:fill="FFFFFF"/>
              <w:jc w:val="center"/>
              <w:rPr>
                <w:spacing w:val="1"/>
                <w:sz w:val="28"/>
                <w:szCs w:val="28"/>
              </w:rPr>
            </w:pPr>
            <w:r w:rsidRPr="00637148">
              <w:rPr>
                <w:spacing w:val="1"/>
                <w:sz w:val="28"/>
                <w:szCs w:val="28"/>
              </w:rPr>
              <w:t>15,0-16,9</w:t>
            </w:r>
          </w:p>
        </w:tc>
        <w:tc>
          <w:tcPr>
            <w:tcW w:w="3140" w:type="dxa"/>
            <w:shd w:val="clear" w:color="auto" w:fill="auto"/>
          </w:tcPr>
          <w:p w14:paraId="2683AC7F" w14:textId="77777777" w:rsidR="00C826B8" w:rsidRPr="00637148" w:rsidRDefault="00C826B8" w:rsidP="00180873">
            <w:pPr>
              <w:shd w:val="clear" w:color="auto" w:fill="FFFFFF"/>
              <w:jc w:val="center"/>
              <w:rPr>
                <w:spacing w:val="1"/>
                <w:sz w:val="28"/>
                <w:szCs w:val="28"/>
              </w:rPr>
            </w:pPr>
            <w:r w:rsidRPr="00637148">
              <w:rPr>
                <w:spacing w:val="1"/>
                <w:sz w:val="28"/>
                <w:szCs w:val="28"/>
              </w:rPr>
              <w:t>15,5-17,4</w:t>
            </w:r>
          </w:p>
        </w:tc>
      </w:tr>
      <w:tr w:rsidR="003F00B4" w:rsidRPr="00637148" w14:paraId="2683AC84" w14:textId="77777777" w:rsidTr="00747400">
        <w:trPr>
          <w:trHeight w:val="256"/>
          <w:jc w:val="center"/>
        </w:trPr>
        <w:tc>
          <w:tcPr>
            <w:tcW w:w="3140" w:type="dxa"/>
            <w:shd w:val="clear" w:color="auto" w:fill="auto"/>
          </w:tcPr>
          <w:p w14:paraId="2683AC81" w14:textId="77777777" w:rsidR="00C826B8" w:rsidRPr="00637148" w:rsidRDefault="00C826B8" w:rsidP="00180873">
            <w:pPr>
              <w:shd w:val="clear" w:color="auto" w:fill="FFFFFF"/>
              <w:jc w:val="both"/>
              <w:rPr>
                <w:spacing w:val="1"/>
                <w:sz w:val="28"/>
                <w:szCs w:val="28"/>
              </w:rPr>
            </w:pPr>
            <w:r w:rsidRPr="00637148">
              <w:rPr>
                <w:spacing w:val="1"/>
                <w:sz w:val="28"/>
                <w:szCs w:val="28"/>
              </w:rPr>
              <w:t>Гипотрофия 3 степени</w:t>
            </w:r>
          </w:p>
        </w:tc>
        <w:tc>
          <w:tcPr>
            <w:tcW w:w="3140" w:type="dxa"/>
            <w:shd w:val="clear" w:color="auto" w:fill="auto"/>
          </w:tcPr>
          <w:p w14:paraId="2683AC82" w14:textId="77777777" w:rsidR="00C826B8" w:rsidRPr="00637148" w:rsidRDefault="00C826B8" w:rsidP="00180873">
            <w:pPr>
              <w:shd w:val="clear" w:color="auto" w:fill="FFFFFF"/>
              <w:jc w:val="center"/>
              <w:rPr>
                <w:spacing w:val="1"/>
                <w:sz w:val="28"/>
                <w:szCs w:val="28"/>
              </w:rPr>
            </w:pPr>
            <w:r w:rsidRPr="00637148">
              <w:rPr>
                <w:spacing w:val="1"/>
                <w:sz w:val="28"/>
                <w:szCs w:val="28"/>
              </w:rPr>
              <w:t>Ниже 15,0</w:t>
            </w:r>
          </w:p>
        </w:tc>
        <w:tc>
          <w:tcPr>
            <w:tcW w:w="3140" w:type="dxa"/>
            <w:shd w:val="clear" w:color="auto" w:fill="auto"/>
          </w:tcPr>
          <w:p w14:paraId="2683AC83" w14:textId="77777777" w:rsidR="00C826B8" w:rsidRPr="00637148" w:rsidRDefault="00C826B8" w:rsidP="00180873">
            <w:pPr>
              <w:shd w:val="clear" w:color="auto" w:fill="FFFFFF"/>
              <w:jc w:val="center"/>
              <w:rPr>
                <w:spacing w:val="1"/>
                <w:sz w:val="28"/>
                <w:szCs w:val="28"/>
              </w:rPr>
            </w:pPr>
            <w:r w:rsidRPr="00637148">
              <w:rPr>
                <w:spacing w:val="1"/>
                <w:sz w:val="28"/>
                <w:szCs w:val="28"/>
              </w:rPr>
              <w:t>Ниже 15,5</w:t>
            </w:r>
          </w:p>
        </w:tc>
      </w:tr>
    </w:tbl>
    <w:p w14:paraId="2683AC85" w14:textId="77777777" w:rsidR="00AA736A" w:rsidRPr="00637148" w:rsidRDefault="00AA736A" w:rsidP="00C7778D">
      <w:pPr>
        <w:shd w:val="clear" w:color="auto" w:fill="FFFFFF"/>
        <w:rPr>
          <w:spacing w:val="1"/>
          <w:sz w:val="28"/>
          <w:szCs w:val="28"/>
        </w:rPr>
      </w:pPr>
    </w:p>
    <w:p w14:paraId="2683AC86" w14:textId="77777777" w:rsidR="00AA736A" w:rsidRPr="00637148" w:rsidRDefault="00AA736A" w:rsidP="00AA736A">
      <w:pPr>
        <w:shd w:val="clear" w:color="auto" w:fill="FFFFFF"/>
        <w:ind w:firstLine="709"/>
        <w:jc w:val="both"/>
        <w:rPr>
          <w:spacing w:val="1"/>
          <w:sz w:val="28"/>
          <w:szCs w:val="28"/>
        </w:rPr>
      </w:pPr>
      <w:r w:rsidRPr="00637148">
        <w:rPr>
          <w:spacing w:val="1"/>
          <w:sz w:val="28"/>
          <w:szCs w:val="28"/>
        </w:rPr>
        <w:t>Примерный рацион искусственного лечебного питания, исходя из тяжести состояния представлен в таблице 3.</w:t>
      </w:r>
    </w:p>
    <w:p w14:paraId="2683AC87" w14:textId="77777777" w:rsidR="00AA736A" w:rsidRPr="00637148" w:rsidRDefault="00AA736A" w:rsidP="00AA736A">
      <w:pPr>
        <w:shd w:val="clear" w:color="auto" w:fill="FFFFFF"/>
        <w:jc w:val="both"/>
        <w:rPr>
          <w:spacing w:val="1"/>
          <w:sz w:val="28"/>
          <w:szCs w:val="28"/>
        </w:rPr>
      </w:pPr>
    </w:p>
    <w:p w14:paraId="2683AC88" w14:textId="77777777" w:rsidR="00C826B8" w:rsidRPr="00637148" w:rsidRDefault="00C826B8" w:rsidP="00C7778D">
      <w:pPr>
        <w:shd w:val="clear" w:color="auto" w:fill="FFFFFF"/>
        <w:rPr>
          <w:spacing w:val="1"/>
          <w:sz w:val="28"/>
          <w:szCs w:val="28"/>
        </w:rPr>
      </w:pPr>
      <w:r w:rsidRPr="00702E1A">
        <w:rPr>
          <w:i/>
          <w:spacing w:val="1"/>
          <w:sz w:val="28"/>
          <w:szCs w:val="28"/>
        </w:rPr>
        <w:t xml:space="preserve">Таблица </w:t>
      </w:r>
      <w:r w:rsidR="00C7778D" w:rsidRPr="00702E1A">
        <w:rPr>
          <w:i/>
          <w:spacing w:val="1"/>
          <w:sz w:val="28"/>
          <w:szCs w:val="28"/>
        </w:rPr>
        <w:t>3.</w:t>
      </w:r>
      <w:r w:rsidR="00F328BF" w:rsidRPr="00702E1A">
        <w:rPr>
          <w:i/>
          <w:spacing w:val="1"/>
          <w:sz w:val="28"/>
          <w:szCs w:val="28"/>
        </w:rPr>
        <w:t xml:space="preserve"> </w:t>
      </w:r>
      <w:r w:rsidRPr="00637148">
        <w:rPr>
          <w:spacing w:val="1"/>
          <w:sz w:val="28"/>
          <w:szCs w:val="28"/>
        </w:rPr>
        <w:t>Примерный рацион искусственного лечебного питания, исходя из тяжести состояния</w:t>
      </w:r>
    </w:p>
    <w:p w14:paraId="2683AC89" w14:textId="77777777" w:rsidR="00C7778D" w:rsidRPr="00637148" w:rsidRDefault="00C7778D" w:rsidP="00C7778D">
      <w:pPr>
        <w:shd w:val="clear" w:color="auto" w:fill="FFFFFF"/>
        <w:jc w:val="both"/>
        <w:rPr>
          <w:spacing w:val="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536"/>
        <w:gridCol w:w="2551"/>
        <w:gridCol w:w="2091"/>
      </w:tblGrid>
      <w:tr w:rsidR="002C2AA2" w:rsidRPr="00637148" w14:paraId="2683AC8E" w14:textId="77777777" w:rsidTr="003167C3">
        <w:trPr>
          <w:jc w:val="center"/>
        </w:trPr>
        <w:tc>
          <w:tcPr>
            <w:tcW w:w="2392" w:type="dxa"/>
            <w:shd w:val="clear" w:color="auto" w:fill="auto"/>
          </w:tcPr>
          <w:p w14:paraId="2683AC8A" w14:textId="77777777" w:rsidR="00C826B8" w:rsidRPr="00637148" w:rsidRDefault="00C826B8" w:rsidP="00180873">
            <w:pPr>
              <w:shd w:val="clear" w:color="auto" w:fill="FFFFFF"/>
              <w:jc w:val="both"/>
              <w:rPr>
                <w:spacing w:val="1"/>
                <w:sz w:val="28"/>
                <w:szCs w:val="28"/>
              </w:rPr>
            </w:pPr>
            <w:r w:rsidRPr="00637148">
              <w:rPr>
                <w:spacing w:val="1"/>
                <w:sz w:val="28"/>
                <w:szCs w:val="28"/>
              </w:rPr>
              <w:t>Нутриенты</w:t>
            </w:r>
          </w:p>
        </w:tc>
        <w:tc>
          <w:tcPr>
            <w:tcW w:w="2536" w:type="dxa"/>
            <w:shd w:val="clear" w:color="auto" w:fill="auto"/>
          </w:tcPr>
          <w:p w14:paraId="2683AC8B" w14:textId="77777777" w:rsidR="00C826B8" w:rsidRPr="00637148" w:rsidRDefault="00C826B8" w:rsidP="00180873">
            <w:pPr>
              <w:shd w:val="clear" w:color="auto" w:fill="FFFFFF"/>
              <w:jc w:val="center"/>
              <w:rPr>
                <w:spacing w:val="1"/>
                <w:sz w:val="28"/>
                <w:szCs w:val="28"/>
              </w:rPr>
            </w:pPr>
            <w:r w:rsidRPr="00637148">
              <w:rPr>
                <w:spacing w:val="1"/>
                <w:sz w:val="28"/>
                <w:szCs w:val="28"/>
              </w:rPr>
              <w:t>Умеренная тяжесть состояния</w:t>
            </w:r>
          </w:p>
        </w:tc>
        <w:tc>
          <w:tcPr>
            <w:tcW w:w="2551" w:type="dxa"/>
            <w:shd w:val="clear" w:color="auto" w:fill="auto"/>
          </w:tcPr>
          <w:p w14:paraId="2683AC8C" w14:textId="77777777" w:rsidR="00C826B8" w:rsidRPr="00637148" w:rsidRDefault="00C826B8" w:rsidP="00180873">
            <w:pPr>
              <w:shd w:val="clear" w:color="auto" w:fill="FFFFFF"/>
              <w:jc w:val="center"/>
              <w:rPr>
                <w:spacing w:val="1"/>
                <w:sz w:val="28"/>
                <w:szCs w:val="28"/>
              </w:rPr>
            </w:pPr>
            <w:r w:rsidRPr="00637148">
              <w:rPr>
                <w:spacing w:val="1"/>
                <w:sz w:val="28"/>
                <w:szCs w:val="28"/>
              </w:rPr>
              <w:t>Умеренная тяжесть состояния</w:t>
            </w:r>
          </w:p>
        </w:tc>
        <w:tc>
          <w:tcPr>
            <w:tcW w:w="2091" w:type="dxa"/>
            <w:shd w:val="clear" w:color="auto" w:fill="auto"/>
          </w:tcPr>
          <w:p w14:paraId="2683AC8D" w14:textId="77777777" w:rsidR="00C826B8" w:rsidRPr="00637148" w:rsidRDefault="00C826B8" w:rsidP="00180873">
            <w:pPr>
              <w:shd w:val="clear" w:color="auto" w:fill="FFFFFF"/>
              <w:jc w:val="center"/>
              <w:rPr>
                <w:spacing w:val="1"/>
                <w:sz w:val="28"/>
                <w:szCs w:val="28"/>
              </w:rPr>
            </w:pPr>
            <w:r w:rsidRPr="00637148">
              <w:rPr>
                <w:spacing w:val="1"/>
                <w:sz w:val="28"/>
                <w:szCs w:val="28"/>
              </w:rPr>
              <w:t>Тяжелое состояние</w:t>
            </w:r>
          </w:p>
        </w:tc>
      </w:tr>
      <w:tr w:rsidR="002C2AA2" w:rsidRPr="00637148" w14:paraId="2683AC93" w14:textId="77777777" w:rsidTr="003167C3">
        <w:trPr>
          <w:jc w:val="center"/>
        </w:trPr>
        <w:tc>
          <w:tcPr>
            <w:tcW w:w="2392" w:type="dxa"/>
            <w:shd w:val="clear" w:color="auto" w:fill="auto"/>
          </w:tcPr>
          <w:p w14:paraId="2683AC8F" w14:textId="77777777" w:rsidR="00C826B8" w:rsidRPr="00637148" w:rsidRDefault="00C826B8" w:rsidP="00180873">
            <w:pPr>
              <w:shd w:val="clear" w:color="auto" w:fill="FFFFFF"/>
              <w:jc w:val="both"/>
              <w:rPr>
                <w:spacing w:val="1"/>
                <w:sz w:val="28"/>
                <w:szCs w:val="28"/>
              </w:rPr>
            </w:pPr>
            <w:r w:rsidRPr="00637148">
              <w:rPr>
                <w:spacing w:val="1"/>
                <w:sz w:val="28"/>
                <w:szCs w:val="28"/>
              </w:rPr>
              <w:t>Вода, мл/кг</w:t>
            </w:r>
          </w:p>
        </w:tc>
        <w:tc>
          <w:tcPr>
            <w:tcW w:w="2536" w:type="dxa"/>
            <w:shd w:val="clear" w:color="auto" w:fill="auto"/>
          </w:tcPr>
          <w:p w14:paraId="2683AC90" w14:textId="77777777" w:rsidR="00C826B8" w:rsidRPr="00637148" w:rsidRDefault="00C826B8" w:rsidP="00180873">
            <w:pPr>
              <w:shd w:val="clear" w:color="auto" w:fill="FFFFFF"/>
              <w:jc w:val="center"/>
              <w:rPr>
                <w:spacing w:val="1"/>
                <w:sz w:val="28"/>
                <w:szCs w:val="28"/>
              </w:rPr>
            </w:pPr>
            <w:r w:rsidRPr="00637148">
              <w:rPr>
                <w:spacing w:val="1"/>
                <w:sz w:val="28"/>
                <w:szCs w:val="28"/>
              </w:rPr>
              <w:t>30</w:t>
            </w:r>
          </w:p>
        </w:tc>
        <w:tc>
          <w:tcPr>
            <w:tcW w:w="2551" w:type="dxa"/>
            <w:shd w:val="clear" w:color="auto" w:fill="auto"/>
          </w:tcPr>
          <w:p w14:paraId="2683AC91" w14:textId="77777777" w:rsidR="00C826B8" w:rsidRPr="00637148" w:rsidRDefault="00C826B8" w:rsidP="00180873">
            <w:pPr>
              <w:shd w:val="clear" w:color="auto" w:fill="FFFFFF"/>
              <w:jc w:val="center"/>
              <w:rPr>
                <w:spacing w:val="1"/>
                <w:sz w:val="28"/>
                <w:szCs w:val="28"/>
              </w:rPr>
            </w:pPr>
            <w:r w:rsidRPr="00637148">
              <w:rPr>
                <w:spacing w:val="1"/>
                <w:sz w:val="28"/>
                <w:szCs w:val="28"/>
              </w:rPr>
              <w:t>50</w:t>
            </w:r>
          </w:p>
        </w:tc>
        <w:tc>
          <w:tcPr>
            <w:tcW w:w="2091" w:type="dxa"/>
            <w:shd w:val="clear" w:color="auto" w:fill="auto"/>
          </w:tcPr>
          <w:p w14:paraId="2683AC92" w14:textId="77777777" w:rsidR="00C826B8" w:rsidRPr="00637148" w:rsidRDefault="00C826B8" w:rsidP="00180873">
            <w:pPr>
              <w:shd w:val="clear" w:color="auto" w:fill="FFFFFF"/>
              <w:jc w:val="center"/>
              <w:rPr>
                <w:spacing w:val="1"/>
                <w:sz w:val="28"/>
                <w:szCs w:val="28"/>
              </w:rPr>
            </w:pPr>
            <w:r w:rsidRPr="00637148">
              <w:rPr>
                <w:spacing w:val="1"/>
                <w:sz w:val="28"/>
                <w:szCs w:val="28"/>
              </w:rPr>
              <w:t>100-150</w:t>
            </w:r>
          </w:p>
        </w:tc>
      </w:tr>
      <w:tr w:rsidR="002C2AA2" w:rsidRPr="00637148" w14:paraId="2683AC98" w14:textId="77777777" w:rsidTr="003167C3">
        <w:trPr>
          <w:jc w:val="center"/>
        </w:trPr>
        <w:tc>
          <w:tcPr>
            <w:tcW w:w="2392" w:type="dxa"/>
            <w:shd w:val="clear" w:color="auto" w:fill="auto"/>
          </w:tcPr>
          <w:p w14:paraId="2683AC94" w14:textId="77777777" w:rsidR="00C826B8" w:rsidRPr="00637148" w:rsidRDefault="00C826B8" w:rsidP="00180873">
            <w:pPr>
              <w:shd w:val="clear" w:color="auto" w:fill="FFFFFF"/>
              <w:jc w:val="both"/>
              <w:rPr>
                <w:spacing w:val="1"/>
                <w:sz w:val="28"/>
                <w:szCs w:val="28"/>
              </w:rPr>
            </w:pPr>
            <w:r w:rsidRPr="00637148">
              <w:rPr>
                <w:spacing w:val="1"/>
                <w:sz w:val="28"/>
                <w:szCs w:val="28"/>
              </w:rPr>
              <w:t>Белок г/кг</w:t>
            </w:r>
          </w:p>
        </w:tc>
        <w:tc>
          <w:tcPr>
            <w:tcW w:w="2536" w:type="dxa"/>
            <w:shd w:val="clear" w:color="auto" w:fill="auto"/>
          </w:tcPr>
          <w:p w14:paraId="2683AC95" w14:textId="77777777" w:rsidR="00C826B8" w:rsidRPr="00637148" w:rsidRDefault="00C826B8" w:rsidP="00180873">
            <w:pPr>
              <w:shd w:val="clear" w:color="auto" w:fill="FFFFFF"/>
              <w:jc w:val="center"/>
              <w:rPr>
                <w:spacing w:val="1"/>
                <w:sz w:val="28"/>
                <w:szCs w:val="28"/>
              </w:rPr>
            </w:pPr>
            <w:r w:rsidRPr="00637148">
              <w:rPr>
                <w:spacing w:val="1"/>
                <w:sz w:val="28"/>
                <w:szCs w:val="28"/>
              </w:rPr>
              <w:t>0,72-1,0</w:t>
            </w:r>
          </w:p>
        </w:tc>
        <w:tc>
          <w:tcPr>
            <w:tcW w:w="2551" w:type="dxa"/>
            <w:shd w:val="clear" w:color="auto" w:fill="auto"/>
          </w:tcPr>
          <w:p w14:paraId="2683AC96" w14:textId="77777777" w:rsidR="00C826B8" w:rsidRPr="00637148" w:rsidRDefault="00C826B8" w:rsidP="00180873">
            <w:pPr>
              <w:shd w:val="clear" w:color="auto" w:fill="FFFFFF"/>
              <w:jc w:val="center"/>
              <w:rPr>
                <w:spacing w:val="1"/>
                <w:sz w:val="28"/>
                <w:szCs w:val="28"/>
              </w:rPr>
            </w:pPr>
            <w:r w:rsidRPr="00637148">
              <w:rPr>
                <w:spacing w:val="1"/>
                <w:sz w:val="28"/>
                <w:szCs w:val="28"/>
              </w:rPr>
              <w:t>1,5-2,0</w:t>
            </w:r>
          </w:p>
        </w:tc>
        <w:tc>
          <w:tcPr>
            <w:tcW w:w="2091" w:type="dxa"/>
            <w:shd w:val="clear" w:color="auto" w:fill="auto"/>
          </w:tcPr>
          <w:p w14:paraId="2683AC97" w14:textId="77777777" w:rsidR="00C826B8" w:rsidRPr="00637148" w:rsidRDefault="00C826B8" w:rsidP="00180873">
            <w:pPr>
              <w:shd w:val="clear" w:color="auto" w:fill="FFFFFF"/>
              <w:jc w:val="center"/>
              <w:rPr>
                <w:spacing w:val="1"/>
                <w:sz w:val="28"/>
                <w:szCs w:val="28"/>
              </w:rPr>
            </w:pPr>
            <w:r w:rsidRPr="00637148">
              <w:rPr>
                <w:spacing w:val="1"/>
                <w:sz w:val="28"/>
                <w:szCs w:val="28"/>
              </w:rPr>
              <w:t>3,0-3,5</w:t>
            </w:r>
          </w:p>
        </w:tc>
      </w:tr>
      <w:tr w:rsidR="002C2AA2" w:rsidRPr="00637148" w14:paraId="2683AC9D" w14:textId="77777777" w:rsidTr="003167C3">
        <w:trPr>
          <w:jc w:val="center"/>
        </w:trPr>
        <w:tc>
          <w:tcPr>
            <w:tcW w:w="2392" w:type="dxa"/>
            <w:shd w:val="clear" w:color="auto" w:fill="auto"/>
          </w:tcPr>
          <w:p w14:paraId="2683AC99" w14:textId="77777777" w:rsidR="00C826B8" w:rsidRPr="00637148" w:rsidRDefault="00C826B8" w:rsidP="00180873">
            <w:pPr>
              <w:shd w:val="clear" w:color="auto" w:fill="FFFFFF"/>
              <w:jc w:val="both"/>
              <w:rPr>
                <w:spacing w:val="1"/>
                <w:sz w:val="28"/>
                <w:szCs w:val="28"/>
              </w:rPr>
            </w:pPr>
            <w:r w:rsidRPr="00637148">
              <w:rPr>
                <w:spacing w:val="1"/>
                <w:sz w:val="28"/>
                <w:szCs w:val="28"/>
              </w:rPr>
              <w:t>Жир г/кг</w:t>
            </w:r>
          </w:p>
        </w:tc>
        <w:tc>
          <w:tcPr>
            <w:tcW w:w="2536" w:type="dxa"/>
            <w:shd w:val="clear" w:color="auto" w:fill="auto"/>
          </w:tcPr>
          <w:p w14:paraId="2683AC9A" w14:textId="77777777" w:rsidR="00C826B8" w:rsidRPr="00637148" w:rsidRDefault="00C826B8" w:rsidP="00180873">
            <w:pPr>
              <w:shd w:val="clear" w:color="auto" w:fill="FFFFFF"/>
              <w:jc w:val="center"/>
              <w:rPr>
                <w:spacing w:val="1"/>
                <w:sz w:val="28"/>
                <w:szCs w:val="28"/>
              </w:rPr>
            </w:pPr>
            <w:r w:rsidRPr="00637148">
              <w:rPr>
                <w:spacing w:val="1"/>
                <w:sz w:val="28"/>
                <w:szCs w:val="28"/>
              </w:rPr>
              <w:t>2</w:t>
            </w:r>
          </w:p>
        </w:tc>
        <w:tc>
          <w:tcPr>
            <w:tcW w:w="2551" w:type="dxa"/>
            <w:shd w:val="clear" w:color="auto" w:fill="auto"/>
          </w:tcPr>
          <w:p w14:paraId="2683AC9B" w14:textId="77777777" w:rsidR="00C826B8" w:rsidRPr="00637148" w:rsidRDefault="00C826B8" w:rsidP="00180873">
            <w:pPr>
              <w:shd w:val="clear" w:color="auto" w:fill="FFFFFF"/>
              <w:jc w:val="center"/>
              <w:rPr>
                <w:spacing w:val="1"/>
                <w:sz w:val="28"/>
                <w:szCs w:val="28"/>
              </w:rPr>
            </w:pPr>
            <w:r w:rsidRPr="00637148">
              <w:rPr>
                <w:spacing w:val="1"/>
                <w:sz w:val="28"/>
                <w:szCs w:val="28"/>
              </w:rPr>
              <w:t>3</w:t>
            </w:r>
          </w:p>
        </w:tc>
        <w:tc>
          <w:tcPr>
            <w:tcW w:w="2091" w:type="dxa"/>
            <w:shd w:val="clear" w:color="auto" w:fill="auto"/>
          </w:tcPr>
          <w:p w14:paraId="2683AC9C" w14:textId="77777777" w:rsidR="00C826B8" w:rsidRPr="00637148" w:rsidRDefault="00C826B8" w:rsidP="00180873">
            <w:pPr>
              <w:shd w:val="clear" w:color="auto" w:fill="FFFFFF"/>
              <w:jc w:val="center"/>
              <w:rPr>
                <w:spacing w:val="1"/>
                <w:sz w:val="28"/>
                <w:szCs w:val="28"/>
              </w:rPr>
            </w:pPr>
            <w:r w:rsidRPr="00637148">
              <w:rPr>
                <w:spacing w:val="1"/>
                <w:sz w:val="28"/>
                <w:szCs w:val="28"/>
              </w:rPr>
              <w:t>3-4</w:t>
            </w:r>
          </w:p>
        </w:tc>
      </w:tr>
      <w:tr w:rsidR="002C2AA2" w:rsidRPr="00637148" w14:paraId="2683ACA2" w14:textId="77777777" w:rsidTr="003167C3">
        <w:trPr>
          <w:jc w:val="center"/>
        </w:trPr>
        <w:tc>
          <w:tcPr>
            <w:tcW w:w="2392" w:type="dxa"/>
            <w:shd w:val="clear" w:color="auto" w:fill="auto"/>
          </w:tcPr>
          <w:p w14:paraId="2683AC9E" w14:textId="77777777" w:rsidR="00C826B8" w:rsidRPr="00637148" w:rsidRDefault="00C826B8" w:rsidP="00180873">
            <w:pPr>
              <w:shd w:val="clear" w:color="auto" w:fill="FFFFFF"/>
              <w:jc w:val="both"/>
              <w:rPr>
                <w:spacing w:val="1"/>
                <w:sz w:val="28"/>
                <w:szCs w:val="28"/>
              </w:rPr>
            </w:pPr>
            <w:r w:rsidRPr="00637148">
              <w:rPr>
                <w:spacing w:val="1"/>
                <w:sz w:val="28"/>
                <w:szCs w:val="28"/>
              </w:rPr>
              <w:t>Углеводы г/кг</w:t>
            </w:r>
          </w:p>
        </w:tc>
        <w:tc>
          <w:tcPr>
            <w:tcW w:w="2536" w:type="dxa"/>
            <w:shd w:val="clear" w:color="auto" w:fill="auto"/>
          </w:tcPr>
          <w:p w14:paraId="2683AC9F" w14:textId="77777777" w:rsidR="00C826B8" w:rsidRPr="00637148" w:rsidRDefault="00C826B8" w:rsidP="00180873">
            <w:pPr>
              <w:shd w:val="clear" w:color="auto" w:fill="FFFFFF"/>
              <w:jc w:val="center"/>
              <w:rPr>
                <w:spacing w:val="1"/>
                <w:sz w:val="28"/>
                <w:szCs w:val="28"/>
              </w:rPr>
            </w:pPr>
            <w:r w:rsidRPr="00637148">
              <w:rPr>
                <w:spacing w:val="1"/>
                <w:sz w:val="28"/>
                <w:szCs w:val="28"/>
              </w:rPr>
              <w:t>2</w:t>
            </w:r>
          </w:p>
        </w:tc>
        <w:tc>
          <w:tcPr>
            <w:tcW w:w="2551" w:type="dxa"/>
            <w:shd w:val="clear" w:color="auto" w:fill="auto"/>
          </w:tcPr>
          <w:p w14:paraId="2683ACA0" w14:textId="77777777" w:rsidR="00C826B8" w:rsidRPr="00637148" w:rsidRDefault="00C826B8" w:rsidP="00180873">
            <w:pPr>
              <w:shd w:val="clear" w:color="auto" w:fill="FFFFFF"/>
              <w:jc w:val="center"/>
              <w:rPr>
                <w:spacing w:val="1"/>
                <w:sz w:val="28"/>
                <w:szCs w:val="28"/>
              </w:rPr>
            </w:pPr>
            <w:r w:rsidRPr="00637148">
              <w:rPr>
                <w:spacing w:val="1"/>
                <w:sz w:val="28"/>
                <w:szCs w:val="28"/>
              </w:rPr>
              <w:t>5</w:t>
            </w:r>
          </w:p>
        </w:tc>
        <w:tc>
          <w:tcPr>
            <w:tcW w:w="2091" w:type="dxa"/>
            <w:shd w:val="clear" w:color="auto" w:fill="auto"/>
          </w:tcPr>
          <w:p w14:paraId="2683ACA1" w14:textId="77777777" w:rsidR="00C826B8" w:rsidRPr="00637148" w:rsidRDefault="00C826B8" w:rsidP="00180873">
            <w:pPr>
              <w:shd w:val="clear" w:color="auto" w:fill="FFFFFF"/>
              <w:jc w:val="center"/>
              <w:rPr>
                <w:spacing w:val="1"/>
                <w:sz w:val="28"/>
                <w:szCs w:val="28"/>
              </w:rPr>
            </w:pPr>
            <w:r w:rsidRPr="00637148">
              <w:rPr>
                <w:spacing w:val="1"/>
                <w:sz w:val="28"/>
                <w:szCs w:val="28"/>
              </w:rPr>
              <w:t>7</w:t>
            </w:r>
          </w:p>
        </w:tc>
      </w:tr>
      <w:tr w:rsidR="002C2AA2" w:rsidRPr="00637148" w14:paraId="2683ACA7" w14:textId="77777777" w:rsidTr="003167C3">
        <w:trPr>
          <w:jc w:val="center"/>
        </w:trPr>
        <w:tc>
          <w:tcPr>
            <w:tcW w:w="2392" w:type="dxa"/>
            <w:shd w:val="clear" w:color="auto" w:fill="auto"/>
          </w:tcPr>
          <w:p w14:paraId="2683ACA3" w14:textId="77777777" w:rsidR="00C826B8" w:rsidRPr="00637148" w:rsidRDefault="00191017" w:rsidP="00180873">
            <w:pPr>
              <w:shd w:val="clear" w:color="auto" w:fill="FFFFFF"/>
              <w:jc w:val="both"/>
              <w:rPr>
                <w:spacing w:val="1"/>
                <w:sz w:val="28"/>
                <w:szCs w:val="28"/>
              </w:rPr>
            </w:pPr>
            <w:r w:rsidRPr="00637148">
              <w:rPr>
                <w:spacing w:val="1"/>
                <w:sz w:val="28"/>
                <w:szCs w:val="28"/>
              </w:rPr>
              <w:t>Na+</w:t>
            </w:r>
            <w:r w:rsidR="00C826B8" w:rsidRPr="00637148">
              <w:rPr>
                <w:spacing w:val="1"/>
                <w:sz w:val="28"/>
                <w:szCs w:val="28"/>
              </w:rPr>
              <w:t>, ммоль</w:t>
            </w:r>
          </w:p>
        </w:tc>
        <w:tc>
          <w:tcPr>
            <w:tcW w:w="2536" w:type="dxa"/>
            <w:shd w:val="clear" w:color="auto" w:fill="auto"/>
          </w:tcPr>
          <w:p w14:paraId="2683ACA4" w14:textId="77777777" w:rsidR="00C826B8" w:rsidRPr="00637148" w:rsidRDefault="00C826B8" w:rsidP="00180873">
            <w:pPr>
              <w:shd w:val="clear" w:color="auto" w:fill="FFFFFF"/>
              <w:jc w:val="center"/>
              <w:rPr>
                <w:spacing w:val="1"/>
                <w:sz w:val="28"/>
                <w:szCs w:val="28"/>
              </w:rPr>
            </w:pPr>
            <w:r w:rsidRPr="00637148">
              <w:rPr>
                <w:spacing w:val="1"/>
                <w:sz w:val="28"/>
                <w:szCs w:val="28"/>
              </w:rPr>
              <w:t>1,0-1,4</w:t>
            </w:r>
          </w:p>
        </w:tc>
        <w:tc>
          <w:tcPr>
            <w:tcW w:w="2551" w:type="dxa"/>
            <w:shd w:val="clear" w:color="auto" w:fill="auto"/>
          </w:tcPr>
          <w:p w14:paraId="2683ACA5" w14:textId="77777777" w:rsidR="00C826B8" w:rsidRPr="00637148" w:rsidRDefault="00C826B8" w:rsidP="00180873">
            <w:pPr>
              <w:shd w:val="clear" w:color="auto" w:fill="FFFFFF"/>
              <w:jc w:val="center"/>
              <w:rPr>
                <w:spacing w:val="1"/>
                <w:sz w:val="28"/>
                <w:szCs w:val="28"/>
              </w:rPr>
            </w:pPr>
            <w:r w:rsidRPr="00637148">
              <w:rPr>
                <w:spacing w:val="1"/>
                <w:sz w:val="28"/>
                <w:szCs w:val="28"/>
              </w:rPr>
              <w:t>2,0-3,0</w:t>
            </w:r>
          </w:p>
        </w:tc>
        <w:tc>
          <w:tcPr>
            <w:tcW w:w="2091" w:type="dxa"/>
            <w:shd w:val="clear" w:color="auto" w:fill="auto"/>
          </w:tcPr>
          <w:p w14:paraId="2683ACA6" w14:textId="77777777" w:rsidR="00C826B8" w:rsidRPr="00637148" w:rsidRDefault="00C826B8" w:rsidP="00180873">
            <w:pPr>
              <w:shd w:val="clear" w:color="auto" w:fill="FFFFFF"/>
              <w:jc w:val="center"/>
              <w:rPr>
                <w:spacing w:val="1"/>
                <w:sz w:val="28"/>
                <w:szCs w:val="28"/>
              </w:rPr>
            </w:pPr>
            <w:r w:rsidRPr="00637148">
              <w:rPr>
                <w:spacing w:val="1"/>
                <w:sz w:val="28"/>
                <w:szCs w:val="28"/>
              </w:rPr>
              <w:t>3,0-4,0</w:t>
            </w:r>
          </w:p>
        </w:tc>
      </w:tr>
      <w:tr w:rsidR="002C2AA2" w:rsidRPr="00637148" w14:paraId="2683ACAC" w14:textId="77777777" w:rsidTr="003167C3">
        <w:trPr>
          <w:jc w:val="center"/>
        </w:trPr>
        <w:tc>
          <w:tcPr>
            <w:tcW w:w="2392" w:type="dxa"/>
            <w:shd w:val="clear" w:color="auto" w:fill="auto"/>
          </w:tcPr>
          <w:p w14:paraId="2683ACA8" w14:textId="77777777" w:rsidR="00C826B8" w:rsidRPr="00637148" w:rsidRDefault="00C826B8" w:rsidP="00180873">
            <w:pPr>
              <w:shd w:val="clear" w:color="auto" w:fill="FFFFFF"/>
              <w:jc w:val="both"/>
              <w:rPr>
                <w:spacing w:val="1"/>
                <w:sz w:val="28"/>
                <w:szCs w:val="28"/>
              </w:rPr>
            </w:pPr>
            <w:r w:rsidRPr="00637148">
              <w:rPr>
                <w:spacing w:val="1"/>
                <w:sz w:val="28"/>
                <w:szCs w:val="28"/>
              </w:rPr>
              <w:t>К+, ммоль</w:t>
            </w:r>
          </w:p>
        </w:tc>
        <w:tc>
          <w:tcPr>
            <w:tcW w:w="2536" w:type="dxa"/>
            <w:shd w:val="clear" w:color="auto" w:fill="auto"/>
          </w:tcPr>
          <w:p w14:paraId="2683ACA9" w14:textId="77777777" w:rsidR="00C826B8" w:rsidRPr="00637148" w:rsidRDefault="00C826B8" w:rsidP="00180873">
            <w:pPr>
              <w:shd w:val="clear" w:color="auto" w:fill="FFFFFF"/>
              <w:jc w:val="center"/>
              <w:rPr>
                <w:spacing w:val="1"/>
                <w:sz w:val="28"/>
                <w:szCs w:val="28"/>
              </w:rPr>
            </w:pPr>
            <w:r w:rsidRPr="00637148">
              <w:rPr>
                <w:spacing w:val="1"/>
                <w:sz w:val="28"/>
                <w:szCs w:val="28"/>
              </w:rPr>
              <w:t>0,7-0,9</w:t>
            </w:r>
          </w:p>
        </w:tc>
        <w:tc>
          <w:tcPr>
            <w:tcW w:w="2551" w:type="dxa"/>
            <w:shd w:val="clear" w:color="auto" w:fill="auto"/>
          </w:tcPr>
          <w:p w14:paraId="2683ACAA" w14:textId="77777777" w:rsidR="00C826B8" w:rsidRPr="00637148" w:rsidRDefault="00C826B8" w:rsidP="00180873">
            <w:pPr>
              <w:shd w:val="clear" w:color="auto" w:fill="FFFFFF"/>
              <w:jc w:val="center"/>
              <w:rPr>
                <w:spacing w:val="1"/>
                <w:sz w:val="28"/>
                <w:szCs w:val="28"/>
              </w:rPr>
            </w:pPr>
            <w:r w:rsidRPr="00637148">
              <w:rPr>
                <w:spacing w:val="1"/>
                <w:sz w:val="28"/>
                <w:szCs w:val="28"/>
              </w:rPr>
              <w:t>2,0</w:t>
            </w:r>
          </w:p>
        </w:tc>
        <w:tc>
          <w:tcPr>
            <w:tcW w:w="2091" w:type="dxa"/>
            <w:shd w:val="clear" w:color="auto" w:fill="auto"/>
          </w:tcPr>
          <w:p w14:paraId="2683ACAB" w14:textId="77777777" w:rsidR="00C826B8" w:rsidRPr="00637148" w:rsidRDefault="00C826B8" w:rsidP="00180873">
            <w:pPr>
              <w:shd w:val="clear" w:color="auto" w:fill="FFFFFF"/>
              <w:jc w:val="center"/>
              <w:rPr>
                <w:spacing w:val="1"/>
                <w:sz w:val="28"/>
                <w:szCs w:val="28"/>
              </w:rPr>
            </w:pPr>
            <w:r w:rsidRPr="00637148">
              <w:rPr>
                <w:spacing w:val="1"/>
                <w:sz w:val="28"/>
                <w:szCs w:val="28"/>
              </w:rPr>
              <w:t>3,0-4,0</w:t>
            </w:r>
          </w:p>
        </w:tc>
      </w:tr>
      <w:tr w:rsidR="003F00B4" w:rsidRPr="00637148" w14:paraId="2683ACB1" w14:textId="77777777" w:rsidTr="003167C3">
        <w:trPr>
          <w:jc w:val="center"/>
        </w:trPr>
        <w:tc>
          <w:tcPr>
            <w:tcW w:w="2392" w:type="dxa"/>
            <w:shd w:val="clear" w:color="auto" w:fill="auto"/>
          </w:tcPr>
          <w:p w14:paraId="2683ACAD" w14:textId="77777777" w:rsidR="00C826B8" w:rsidRPr="00637148" w:rsidRDefault="00C826B8" w:rsidP="00180873">
            <w:pPr>
              <w:shd w:val="clear" w:color="auto" w:fill="FFFFFF"/>
              <w:jc w:val="both"/>
              <w:rPr>
                <w:spacing w:val="1"/>
                <w:sz w:val="28"/>
                <w:szCs w:val="28"/>
              </w:rPr>
            </w:pPr>
            <w:r w:rsidRPr="00637148">
              <w:rPr>
                <w:spacing w:val="1"/>
                <w:sz w:val="28"/>
                <w:szCs w:val="28"/>
              </w:rPr>
              <w:t>Энергия, ккал</w:t>
            </w:r>
          </w:p>
        </w:tc>
        <w:tc>
          <w:tcPr>
            <w:tcW w:w="2536" w:type="dxa"/>
            <w:shd w:val="clear" w:color="auto" w:fill="auto"/>
          </w:tcPr>
          <w:p w14:paraId="2683ACAE" w14:textId="77777777" w:rsidR="00C826B8" w:rsidRPr="00637148" w:rsidRDefault="00C826B8" w:rsidP="00180873">
            <w:pPr>
              <w:shd w:val="clear" w:color="auto" w:fill="FFFFFF"/>
              <w:jc w:val="center"/>
              <w:rPr>
                <w:spacing w:val="1"/>
                <w:sz w:val="28"/>
                <w:szCs w:val="28"/>
              </w:rPr>
            </w:pPr>
            <w:r w:rsidRPr="00637148">
              <w:rPr>
                <w:spacing w:val="1"/>
                <w:sz w:val="28"/>
                <w:szCs w:val="28"/>
              </w:rPr>
              <w:t>30-40</w:t>
            </w:r>
          </w:p>
        </w:tc>
        <w:tc>
          <w:tcPr>
            <w:tcW w:w="2551" w:type="dxa"/>
            <w:shd w:val="clear" w:color="auto" w:fill="auto"/>
          </w:tcPr>
          <w:p w14:paraId="2683ACAF" w14:textId="77777777" w:rsidR="00C826B8" w:rsidRPr="00637148" w:rsidRDefault="00C826B8" w:rsidP="00180873">
            <w:pPr>
              <w:shd w:val="clear" w:color="auto" w:fill="FFFFFF"/>
              <w:jc w:val="center"/>
              <w:rPr>
                <w:spacing w:val="1"/>
                <w:sz w:val="28"/>
                <w:szCs w:val="28"/>
              </w:rPr>
            </w:pPr>
            <w:r w:rsidRPr="00637148">
              <w:rPr>
                <w:spacing w:val="1"/>
                <w:sz w:val="28"/>
                <w:szCs w:val="28"/>
              </w:rPr>
              <w:t>40-50</w:t>
            </w:r>
          </w:p>
        </w:tc>
        <w:tc>
          <w:tcPr>
            <w:tcW w:w="2091" w:type="dxa"/>
            <w:shd w:val="clear" w:color="auto" w:fill="auto"/>
          </w:tcPr>
          <w:p w14:paraId="2683ACB0" w14:textId="77777777" w:rsidR="00C826B8" w:rsidRPr="00637148" w:rsidRDefault="00C826B8" w:rsidP="00180873">
            <w:pPr>
              <w:shd w:val="clear" w:color="auto" w:fill="FFFFFF"/>
              <w:jc w:val="center"/>
              <w:rPr>
                <w:spacing w:val="1"/>
                <w:sz w:val="28"/>
                <w:szCs w:val="28"/>
              </w:rPr>
            </w:pPr>
            <w:r w:rsidRPr="00637148">
              <w:rPr>
                <w:spacing w:val="1"/>
                <w:sz w:val="28"/>
                <w:szCs w:val="28"/>
              </w:rPr>
              <w:t>50-60</w:t>
            </w:r>
          </w:p>
        </w:tc>
      </w:tr>
    </w:tbl>
    <w:p w14:paraId="2683ACB2" w14:textId="77777777" w:rsidR="00C826B8" w:rsidRPr="00637148" w:rsidRDefault="00C826B8" w:rsidP="00DF1751">
      <w:pPr>
        <w:shd w:val="clear" w:color="auto" w:fill="FFFFFF"/>
        <w:ind w:firstLine="709"/>
        <w:jc w:val="both"/>
        <w:rPr>
          <w:spacing w:val="1"/>
          <w:sz w:val="28"/>
          <w:szCs w:val="28"/>
        </w:rPr>
      </w:pPr>
    </w:p>
    <w:p w14:paraId="2683ACB3"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По типу белковой недостаточности, в зависимости от преимущественного дефицита мышечных или висцеральных белков, различают три вида нарушений питательного статуса </w:t>
      </w:r>
      <w:r w:rsidR="0039482B">
        <w:rPr>
          <w:spacing w:val="1"/>
          <w:sz w:val="28"/>
          <w:szCs w:val="28"/>
        </w:rPr>
        <w:t>(</w:t>
      </w:r>
      <w:r w:rsidR="0039482B" w:rsidRPr="00092728">
        <w:rPr>
          <w:rFonts w:eastAsia="HiddenHorzOCR"/>
          <w:sz w:val="28"/>
          <w:szCs w:val="28"/>
        </w:rPr>
        <w:t>Поляков И.В., Лейдерман И.Н., Золотухин</w:t>
      </w:r>
      <w:r w:rsidR="0039482B">
        <w:rPr>
          <w:rFonts w:eastAsia="HiddenHorzOCR"/>
          <w:sz w:val="28"/>
          <w:szCs w:val="28"/>
        </w:rPr>
        <w:t>, 2017; Поцхверия, Гольдфарб, Маткевич</w:t>
      </w:r>
      <w:r w:rsidR="0039482B" w:rsidRPr="00092728">
        <w:rPr>
          <w:rFonts w:eastAsia="HiddenHorzOCR"/>
          <w:sz w:val="28"/>
          <w:szCs w:val="28"/>
        </w:rPr>
        <w:t>, Рык</w:t>
      </w:r>
      <w:r w:rsidR="0039482B">
        <w:rPr>
          <w:rFonts w:eastAsia="HiddenHorzOCR"/>
          <w:sz w:val="28"/>
          <w:szCs w:val="28"/>
        </w:rPr>
        <w:t>, 2021</w:t>
      </w:r>
      <w:r w:rsidR="0039482B">
        <w:rPr>
          <w:spacing w:val="1"/>
          <w:sz w:val="28"/>
          <w:szCs w:val="28"/>
        </w:rPr>
        <w:t xml:space="preserve">). </w:t>
      </w:r>
    </w:p>
    <w:p w14:paraId="2683ACB4"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1 - маразм - выраженный дефицит массы мышечного белка на фоне отсутствия дефицитов висцеральных белков, снижена масса тела, запасы жира истощены, возможен иммунодефицит;</w:t>
      </w:r>
    </w:p>
    <w:p w14:paraId="2683ACB5"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2 - </w:t>
      </w:r>
      <w:proofErr w:type="spellStart"/>
      <w:r w:rsidRPr="00637148">
        <w:rPr>
          <w:spacing w:val="1"/>
          <w:sz w:val="28"/>
          <w:szCs w:val="28"/>
        </w:rPr>
        <w:t>квашиоркор</w:t>
      </w:r>
      <w:proofErr w:type="spellEnd"/>
      <w:r w:rsidRPr="00637148">
        <w:rPr>
          <w:spacing w:val="1"/>
          <w:sz w:val="28"/>
          <w:szCs w:val="28"/>
        </w:rPr>
        <w:t xml:space="preserve"> - дефицит висцеральных белков при отсутствии снижения мышечных белков, масса тела нормальная или повышенная, запасы жира сохранены, возможен иммунодефицит;</w:t>
      </w:r>
    </w:p>
    <w:p w14:paraId="2683ACB6" w14:textId="77777777" w:rsidR="00191C91" w:rsidRPr="00637148" w:rsidRDefault="00C826B8" w:rsidP="00DC18FD">
      <w:pPr>
        <w:shd w:val="clear" w:color="auto" w:fill="FFFFFF"/>
        <w:ind w:firstLine="709"/>
        <w:jc w:val="both"/>
        <w:rPr>
          <w:spacing w:val="1"/>
          <w:sz w:val="28"/>
          <w:szCs w:val="28"/>
        </w:rPr>
      </w:pPr>
      <w:r w:rsidRPr="00637148">
        <w:rPr>
          <w:spacing w:val="1"/>
          <w:sz w:val="28"/>
          <w:szCs w:val="28"/>
        </w:rPr>
        <w:t xml:space="preserve">3 – смешанный тип - маразм + </w:t>
      </w:r>
      <w:proofErr w:type="spellStart"/>
      <w:r w:rsidRPr="00637148">
        <w:rPr>
          <w:spacing w:val="1"/>
          <w:sz w:val="28"/>
          <w:szCs w:val="28"/>
        </w:rPr>
        <w:t>квашиоркор</w:t>
      </w:r>
      <w:proofErr w:type="spellEnd"/>
      <w:r w:rsidRPr="00637148">
        <w:rPr>
          <w:spacing w:val="1"/>
          <w:sz w:val="28"/>
          <w:szCs w:val="28"/>
        </w:rPr>
        <w:t xml:space="preserve"> - дефицит как мышечных, так и висцеральных белков, масса тела снижена, запас</w:t>
      </w:r>
      <w:r w:rsidR="00DC18FD" w:rsidRPr="00637148">
        <w:rPr>
          <w:spacing w:val="1"/>
          <w:sz w:val="28"/>
          <w:szCs w:val="28"/>
        </w:rPr>
        <w:t>ы жира истощены, иммунодефицит.</w:t>
      </w:r>
    </w:p>
    <w:p w14:paraId="2683ACB7"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В среднем, в катаболической фазе послеоперационного периода потребность больных в нутриентах на 1 кг массы тела в сутки составляет: в белке - 1,5-2 г/кг или 0,26-0,32 г азота или 0,7-2 г аминокислот (при необходимости дозу можно увеличить до 2,5 г/кг), энергии - 35-40 ккал/кг, углеводов - 3-5 г/кг, жиров - 2-3 г/кг, натрия - 1,5-2 ммоль/кг, калия - 1,5-2 ммоль/кг, магния - 0,05-0,1 ммоль/кг, кальция - 0,05-0,1 ммоль/кг, хлора - 1-3 ммоль/кг, фосфора - 0,2-0,5 моль/кг. Вода вводится из расчета 40-50 мл/кг массы тела </w:t>
      </w:r>
      <w:bookmarkStart w:id="1" w:name="_Hlk117115805"/>
      <w:r w:rsidR="00F5542F" w:rsidRPr="00F5542F">
        <w:rPr>
          <w:spacing w:val="1"/>
          <w:sz w:val="28"/>
          <w:szCs w:val="28"/>
        </w:rPr>
        <w:t>(</w:t>
      </w:r>
      <w:r w:rsidR="00F5542F" w:rsidRPr="00F5542F">
        <w:rPr>
          <w:rFonts w:eastAsia="HiddenHorzOCR"/>
          <w:sz w:val="28"/>
          <w:szCs w:val="28"/>
        </w:rPr>
        <w:t>Бурмистров Г.П., Кузнецова Н.А., Жукова И.В., Фазуллина, 2004; Доценко В.А., Кузьмин М.Б., Кяккинен, 2007;</w:t>
      </w:r>
      <w:r w:rsidR="00F5542F">
        <w:rPr>
          <w:rFonts w:eastAsia="HiddenHorzOCR"/>
          <w:color w:val="FF0000"/>
          <w:sz w:val="28"/>
          <w:szCs w:val="28"/>
        </w:rPr>
        <w:t xml:space="preserve"> </w:t>
      </w:r>
      <w:r w:rsidR="00F5542F" w:rsidRPr="00F5542F">
        <w:rPr>
          <w:rFonts w:eastAsia="HiddenHorzOCR"/>
          <w:sz w:val="28"/>
          <w:szCs w:val="28"/>
        </w:rPr>
        <w:t>Свиридов С.В., Розумейко В.П., Алиева</w:t>
      </w:r>
      <w:r w:rsidR="00F5542F">
        <w:rPr>
          <w:rFonts w:eastAsia="HiddenHorzOCR"/>
          <w:sz w:val="28"/>
          <w:szCs w:val="28"/>
        </w:rPr>
        <w:t>, 2011</w:t>
      </w:r>
      <w:r w:rsidR="00F5542F" w:rsidRPr="00F5542F">
        <w:rPr>
          <w:spacing w:val="1"/>
          <w:sz w:val="28"/>
          <w:szCs w:val="28"/>
        </w:rPr>
        <w:t>)</w:t>
      </w:r>
      <w:r w:rsidR="00F5542F">
        <w:rPr>
          <w:spacing w:val="1"/>
          <w:sz w:val="28"/>
          <w:szCs w:val="28"/>
        </w:rPr>
        <w:t xml:space="preserve">. </w:t>
      </w:r>
      <w:bookmarkEnd w:id="1"/>
    </w:p>
    <w:p w14:paraId="2683ACB8"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В процессе активной </w:t>
      </w:r>
      <w:proofErr w:type="spellStart"/>
      <w:r w:rsidRPr="00637148">
        <w:rPr>
          <w:spacing w:val="1"/>
          <w:sz w:val="28"/>
          <w:szCs w:val="28"/>
        </w:rPr>
        <w:t>нутритивной</w:t>
      </w:r>
      <w:proofErr w:type="spellEnd"/>
      <w:r w:rsidRPr="00637148">
        <w:rPr>
          <w:spacing w:val="1"/>
          <w:sz w:val="28"/>
          <w:szCs w:val="28"/>
        </w:rPr>
        <w:t xml:space="preserve"> поддержки должен осуществляться непрерывный клинико-лабораторный мониторинг состояния пациентов, направленный на оценку эффективности и адекватности </w:t>
      </w:r>
      <w:proofErr w:type="spellStart"/>
      <w:r w:rsidRPr="00637148">
        <w:rPr>
          <w:spacing w:val="1"/>
          <w:sz w:val="28"/>
          <w:szCs w:val="28"/>
        </w:rPr>
        <w:t>нутритивной</w:t>
      </w:r>
      <w:proofErr w:type="spellEnd"/>
      <w:r w:rsidRPr="00637148">
        <w:rPr>
          <w:spacing w:val="1"/>
          <w:sz w:val="28"/>
          <w:szCs w:val="28"/>
        </w:rPr>
        <w:t xml:space="preserve"> поддержки, и на раннею диагностику вероятных осложнений, вызванных проводимым </w:t>
      </w:r>
      <w:proofErr w:type="spellStart"/>
      <w:r w:rsidRPr="00637148">
        <w:rPr>
          <w:spacing w:val="1"/>
          <w:sz w:val="28"/>
          <w:szCs w:val="28"/>
        </w:rPr>
        <w:t>энтеральным</w:t>
      </w:r>
      <w:proofErr w:type="spellEnd"/>
      <w:r w:rsidRPr="00637148">
        <w:rPr>
          <w:spacing w:val="1"/>
          <w:sz w:val="28"/>
          <w:szCs w:val="28"/>
        </w:rPr>
        <w:t xml:space="preserve"> питанием.</w:t>
      </w:r>
    </w:p>
    <w:p w14:paraId="2683ACB9" w14:textId="77777777" w:rsidR="00C826B8" w:rsidRPr="00637148" w:rsidRDefault="00C826B8" w:rsidP="00DF1751">
      <w:pPr>
        <w:shd w:val="clear" w:color="auto" w:fill="FFFFFF"/>
        <w:ind w:firstLine="709"/>
        <w:jc w:val="both"/>
        <w:rPr>
          <w:spacing w:val="1"/>
          <w:sz w:val="28"/>
          <w:szCs w:val="28"/>
        </w:rPr>
      </w:pPr>
    </w:p>
    <w:p w14:paraId="2683ACBA" w14:textId="77777777" w:rsidR="00191C91" w:rsidRPr="00637148" w:rsidRDefault="003C2E1A" w:rsidP="00F302D4">
      <w:pPr>
        <w:shd w:val="clear" w:color="auto" w:fill="FFFFFF"/>
        <w:rPr>
          <w:b/>
          <w:spacing w:val="1"/>
          <w:sz w:val="28"/>
          <w:szCs w:val="28"/>
        </w:rPr>
      </w:pPr>
      <w:r w:rsidRPr="00637148">
        <w:rPr>
          <w:b/>
          <w:spacing w:val="1"/>
          <w:sz w:val="28"/>
          <w:szCs w:val="28"/>
        </w:rPr>
        <w:t xml:space="preserve">РАЗДЕЛ </w:t>
      </w:r>
      <w:r w:rsidR="00F302D4" w:rsidRPr="00637148">
        <w:rPr>
          <w:b/>
          <w:spacing w:val="1"/>
          <w:sz w:val="28"/>
          <w:szCs w:val="28"/>
        </w:rPr>
        <w:t>4</w:t>
      </w:r>
      <w:r w:rsidRPr="00637148">
        <w:rPr>
          <w:b/>
          <w:spacing w:val="1"/>
          <w:sz w:val="28"/>
          <w:szCs w:val="28"/>
        </w:rPr>
        <w:t>. ВЫБОР СОСТАВА СМЕСЕЙ ДЛЯ ЭНТЕРАЛЬНОГО ПИТАНИЯ</w:t>
      </w:r>
    </w:p>
    <w:p w14:paraId="2683ACBB" w14:textId="77777777" w:rsidR="003C2E1A" w:rsidRPr="00637148" w:rsidRDefault="003C2E1A" w:rsidP="00C7778D">
      <w:pPr>
        <w:shd w:val="clear" w:color="auto" w:fill="FFFFFF"/>
        <w:rPr>
          <w:b/>
          <w:spacing w:val="1"/>
          <w:sz w:val="28"/>
          <w:szCs w:val="28"/>
        </w:rPr>
      </w:pPr>
    </w:p>
    <w:p w14:paraId="2683ACBC"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lastRenderedPageBreak/>
        <w:t xml:space="preserve">Выбор смесей для </w:t>
      </w:r>
      <w:proofErr w:type="spellStart"/>
      <w:r w:rsidRPr="00637148">
        <w:rPr>
          <w:spacing w:val="1"/>
          <w:sz w:val="28"/>
          <w:szCs w:val="28"/>
        </w:rPr>
        <w:t>энтерального</w:t>
      </w:r>
      <w:proofErr w:type="spellEnd"/>
      <w:r w:rsidRPr="00637148">
        <w:rPr>
          <w:spacing w:val="1"/>
          <w:sz w:val="28"/>
          <w:szCs w:val="28"/>
        </w:rPr>
        <w:t xml:space="preserve"> питания </w:t>
      </w:r>
      <w:r w:rsidR="00253464" w:rsidRPr="00637148">
        <w:rPr>
          <w:spacing w:val="1"/>
          <w:sz w:val="28"/>
          <w:szCs w:val="28"/>
        </w:rPr>
        <w:t xml:space="preserve">(ЭП) </w:t>
      </w:r>
      <w:r w:rsidRPr="00637148">
        <w:rPr>
          <w:spacing w:val="1"/>
          <w:sz w:val="28"/>
          <w:szCs w:val="28"/>
        </w:rPr>
        <w:t>зависит от степени питательной недостаточности, характера и тяжести течения заболевания, степени сохранности функций же</w:t>
      </w:r>
      <w:r w:rsidR="004F6849" w:rsidRPr="00637148">
        <w:rPr>
          <w:spacing w:val="1"/>
          <w:sz w:val="28"/>
          <w:szCs w:val="28"/>
        </w:rPr>
        <w:t>лудочно-кишечного тракта (ЖКТ) (</w:t>
      </w:r>
      <w:r w:rsidR="00C9206A" w:rsidRPr="00637148">
        <w:rPr>
          <w:rFonts w:eastAsia="HiddenHorzOCR"/>
          <w:sz w:val="28"/>
          <w:szCs w:val="28"/>
          <w:lang w:val="en-US"/>
        </w:rPr>
        <w:t>Lee</w:t>
      </w:r>
      <w:r w:rsidR="00495B98" w:rsidRPr="00637148">
        <w:rPr>
          <w:rFonts w:eastAsia="HiddenHorzOCR"/>
          <w:sz w:val="28"/>
          <w:szCs w:val="28"/>
        </w:rPr>
        <w:t>,</w:t>
      </w:r>
      <w:r w:rsidR="00C9206A" w:rsidRPr="00637148">
        <w:rPr>
          <w:rFonts w:eastAsia="HiddenHorzOCR"/>
          <w:sz w:val="28"/>
          <w:szCs w:val="28"/>
        </w:rPr>
        <w:t xml:space="preserve"> </w:t>
      </w:r>
      <w:r w:rsidR="00C9206A" w:rsidRPr="00637148">
        <w:rPr>
          <w:rFonts w:eastAsia="HiddenHorzOCR"/>
          <w:sz w:val="28"/>
          <w:szCs w:val="28"/>
          <w:lang w:val="en-US"/>
        </w:rPr>
        <w:t>No</w:t>
      </w:r>
      <w:r w:rsidR="00C9206A" w:rsidRPr="00637148">
        <w:rPr>
          <w:rFonts w:eastAsia="HiddenHorzOCR"/>
          <w:sz w:val="28"/>
          <w:szCs w:val="28"/>
        </w:rPr>
        <w:t xml:space="preserve">, </w:t>
      </w:r>
      <w:r w:rsidR="00C9206A" w:rsidRPr="00637148">
        <w:rPr>
          <w:rFonts w:eastAsia="HiddenHorzOCR"/>
          <w:sz w:val="28"/>
          <w:szCs w:val="28"/>
          <w:lang w:val="en-US"/>
        </w:rPr>
        <w:t>Jeon</w:t>
      </w:r>
      <w:r w:rsidR="00C9206A" w:rsidRPr="00637148">
        <w:rPr>
          <w:rFonts w:eastAsia="HiddenHorzOCR"/>
          <w:sz w:val="28"/>
          <w:szCs w:val="28"/>
        </w:rPr>
        <w:t xml:space="preserve">, </w:t>
      </w:r>
      <w:r w:rsidR="00C9206A" w:rsidRPr="00637148">
        <w:rPr>
          <w:rFonts w:eastAsia="HiddenHorzOCR"/>
          <w:sz w:val="28"/>
          <w:szCs w:val="28"/>
          <w:lang w:val="en-US"/>
        </w:rPr>
        <w:t>Hwang</w:t>
      </w:r>
      <w:r w:rsidR="00C9206A" w:rsidRPr="00637148">
        <w:rPr>
          <w:rFonts w:eastAsia="HiddenHorzOCR"/>
          <w:sz w:val="28"/>
          <w:szCs w:val="28"/>
        </w:rPr>
        <w:t xml:space="preserve">, </w:t>
      </w:r>
      <w:r w:rsidR="00C9206A" w:rsidRPr="00637148">
        <w:rPr>
          <w:rFonts w:eastAsia="HiddenHorzOCR"/>
          <w:sz w:val="28"/>
          <w:szCs w:val="28"/>
          <w:lang w:val="en-US"/>
        </w:rPr>
        <w:t>Lim</w:t>
      </w:r>
      <w:r w:rsidR="00C9206A" w:rsidRPr="00637148">
        <w:rPr>
          <w:rFonts w:eastAsia="HiddenHorzOCR"/>
          <w:sz w:val="28"/>
          <w:szCs w:val="28"/>
        </w:rPr>
        <w:t xml:space="preserve">, 2013; </w:t>
      </w:r>
      <w:r w:rsidR="004F6849" w:rsidRPr="00637148">
        <w:rPr>
          <w:rFonts w:eastAsia="HiddenHorzOCR"/>
          <w:sz w:val="28"/>
          <w:szCs w:val="28"/>
        </w:rPr>
        <w:t>Хорошилов,</w:t>
      </w:r>
      <w:r w:rsidR="00BA10F8" w:rsidRPr="00637148">
        <w:rPr>
          <w:rFonts w:eastAsia="HiddenHorzOCR"/>
          <w:sz w:val="28"/>
          <w:szCs w:val="28"/>
        </w:rPr>
        <w:t xml:space="preserve"> </w:t>
      </w:r>
      <w:r w:rsidR="004F6849" w:rsidRPr="00637148">
        <w:rPr>
          <w:rFonts w:eastAsia="HiddenHorzOCR"/>
          <w:sz w:val="28"/>
          <w:szCs w:val="28"/>
        </w:rPr>
        <w:t>2016)</w:t>
      </w:r>
      <w:r w:rsidRPr="00637148">
        <w:rPr>
          <w:spacing w:val="1"/>
          <w:sz w:val="28"/>
          <w:szCs w:val="28"/>
        </w:rPr>
        <w:t>.</w:t>
      </w:r>
    </w:p>
    <w:p w14:paraId="2683ACBD"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Стандартные смеси могут использоваться в качестве полной диеты для перорального дополнительного питания, а также вводиться через зонд в желудок или тонкую кишку. Как правило, они содержат все необходимые </w:t>
      </w:r>
      <w:proofErr w:type="spellStart"/>
      <w:r w:rsidRPr="00637148">
        <w:rPr>
          <w:spacing w:val="1"/>
          <w:sz w:val="28"/>
          <w:szCs w:val="28"/>
        </w:rPr>
        <w:t>макронутриенты</w:t>
      </w:r>
      <w:proofErr w:type="spellEnd"/>
      <w:r w:rsidRPr="00637148">
        <w:rPr>
          <w:spacing w:val="1"/>
          <w:sz w:val="28"/>
          <w:szCs w:val="28"/>
        </w:rPr>
        <w:t>, микронутриенты и витамины в соответствии с суточными потребностями организма в различных патологических состояниях и предназначаются для коррекции или предупреждения белково-энергетической недостаточности практически во всех ситуациях, когда естественное пита</w:t>
      </w:r>
      <w:r w:rsidR="00C9206A" w:rsidRPr="00637148">
        <w:rPr>
          <w:spacing w:val="1"/>
          <w:sz w:val="28"/>
          <w:szCs w:val="28"/>
        </w:rPr>
        <w:t>ние невозможно или недостаточно</w:t>
      </w:r>
      <w:r w:rsidR="00BA10F8" w:rsidRPr="00637148">
        <w:rPr>
          <w:rFonts w:eastAsia="HiddenHorzOCR"/>
          <w:color w:val="FF0000"/>
          <w:sz w:val="28"/>
          <w:szCs w:val="28"/>
        </w:rPr>
        <w:t xml:space="preserve"> </w:t>
      </w:r>
      <w:r w:rsidR="00BA10F8" w:rsidRPr="00637148">
        <w:rPr>
          <w:rFonts w:eastAsia="HiddenHorzOCR"/>
          <w:sz w:val="28"/>
          <w:szCs w:val="28"/>
        </w:rPr>
        <w:t>(</w:t>
      </w:r>
      <w:proofErr w:type="spellStart"/>
      <w:r w:rsidR="00BA10F8" w:rsidRPr="00637148">
        <w:rPr>
          <w:rFonts w:eastAsia="HiddenHorzOCR"/>
          <w:sz w:val="28"/>
          <w:szCs w:val="28"/>
          <w:lang w:val="en-US"/>
        </w:rPr>
        <w:t>Bertolini</w:t>
      </w:r>
      <w:proofErr w:type="spellEnd"/>
      <w:r w:rsidR="00BA10F8" w:rsidRPr="00637148">
        <w:rPr>
          <w:rFonts w:eastAsia="HiddenHorzOCR"/>
          <w:sz w:val="28"/>
          <w:szCs w:val="28"/>
        </w:rPr>
        <w:t xml:space="preserve">,  </w:t>
      </w:r>
      <w:proofErr w:type="spellStart"/>
      <w:r w:rsidR="00BA10F8" w:rsidRPr="00637148">
        <w:rPr>
          <w:rFonts w:eastAsia="HiddenHorzOCR"/>
          <w:sz w:val="28"/>
          <w:szCs w:val="28"/>
          <w:lang w:val="en-US"/>
        </w:rPr>
        <w:t>Iapichino</w:t>
      </w:r>
      <w:proofErr w:type="spellEnd"/>
      <w:r w:rsidR="00BA10F8" w:rsidRPr="00637148">
        <w:rPr>
          <w:rFonts w:eastAsia="HiddenHorzOCR"/>
          <w:sz w:val="28"/>
          <w:szCs w:val="28"/>
        </w:rPr>
        <w:t xml:space="preserve">, </w:t>
      </w:r>
      <w:proofErr w:type="spellStart"/>
      <w:r w:rsidR="00BA10F8" w:rsidRPr="00637148">
        <w:rPr>
          <w:rFonts w:eastAsia="HiddenHorzOCR"/>
          <w:sz w:val="28"/>
          <w:szCs w:val="28"/>
          <w:lang w:val="en-US"/>
        </w:rPr>
        <w:t>Radrizzani</w:t>
      </w:r>
      <w:proofErr w:type="spellEnd"/>
      <w:r w:rsidR="00BA10F8" w:rsidRPr="00637148">
        <w:rPr>
          <w:rFonts w:eastAsia="HiddenHorzOCR"/>
          <w:sz w:val="28"/>
          <w:szCs w:val="28"/>
        </w:rPr>
        <w:t xml:space="preserve">, </w:t>
      </w:r>
      <w:proofErr w:type="spellStart"/>
      <w:r w:rsidR="00BA10F8" w:rsidRPr="00637148">
        <w:rPr>
          <w:rFonts w:eastAsia="HiddenHorzOCR"/>
          <w:sz w:val="28"/>
          <w:szCs w:val="28"/>
          <w:lang w:val="en-US"/>
        </w:rPr>
        <w:t>Facchini</w:t>
      </w:r>
      <w:proofErr w:type="spellEnd"/>
      <w:r w:rsidR="00BA10F8" w:rsidRPr="00637148">
        <w:rPr>
          <w:rFonts w:eastAsia="HiddenHorzOCR"/>
          <w:sz w:val="28"/>
          <w:szCs w:val="28"/>
        </w:rPr>
        <w:t xml:space="preserve">, </w:t>
      </w:r>
      <w:proofErr w:type="spellStart"/>
      <w:r w:rsidR="00BA10F8" w:rsidRPr="00637148">
        <w:rPr>
          <w:rFonts w:eastAsia="HiddenHorzOCR"/>
          <w:sz w:val="28"/>
          <w:szCs w:val="28"/>
          <w:lang w:val="en-US"/>
        </w:rPr>
        <w:t>Simini</w:t>
      </w:r>
      <w:proofErr w:type="spellEnd"/>
      <w:r w:rsidR="00BA10F8" w:rsidRPr="00637148">
        <w:rPr>
          <w:rFonts w:eastAsia="HiddenHorzOCR"/>
          <w:sz w:val="28"/>
          <w:szCs w:val="28"/>
        </w:rPr>
        <w:t xml:space="preserve">, </w:t>
      </w:r>
      <w:r w:rsidR="00BA10F8" w:rsidRPr="00637148">
        <w:rPr>
          <w:rFonts w:eastAsia="HiddenHorzOCR"/>
          <w:sz w:val="28"/>
          <w:szCs w:val="28"/>
          <w:lang w:val="en-US"/>
        </w:rPr>
        <w:t>Bruzzone</w:t>
      </w:r>
      <w:r w:rsidR="00BA10F8" w:rsidRPr="00637148">
        <w:rPr>
          <w:rFonts w:eastAsia="HiddenHorzOCR"/>
          <w:sz w:val="28"/>
          <w:szCs w:val="28"/>
        </w:rPr>
        <w:t>, 2003</w:t>
      </w:r>
      <w:r w:rsidR="000469B0" w:rsidRPr="00637148">
        <w:rPr>
          <w:rFonts w:eastAsia="HiddenHorzOCR"/>
          <w:sz w:val="28"/>
          <w:szCs w:val="28"/>
        </w:rPr>
        <w:t xml:space="preserve">; </w:t>
      </w:r>
      <w:r w:rsidR="000469B0" w:rsidRPr="00637148">
        <w:rPr>
          <w:rFonts w:eastAsia="HiddenHorzOCR"/>
          <w:sz w:val="28"/>
          <w:szCs w:val="28"/>
          <w:lang w:val="en-US"/>
        </w:rPr>
        <w:t>Doig</w:t>
      </w:r>
      <w:r w:rsidR="000469B0" w:rsidRPr="00637148">
        <w:rPr>
          <w:rFonts w:eastAsia="HiddenHorzOCR"/>
          <w:sz w:val="28"/>
          <w:szCs w:val="28"/>
        </w:rPr>
        <w:t xml:space="preserve">, </w:t>
      </w:r>
      <w:proofErr w:type="spellStart"/>
      <w:r w:rsidR="000469B0" w:rsidRPr="00637148">
        <w:rPr>
          <w:rFonts w:eastAsia="HiddenHorzOCR"/>
          <w:sz w:val="28"/>
          <w:szCs w:val="28"/>
          <w:lang w:val="en-US"/>
        </w:rPr>
        <w:t>Heighes</w:t>
      </w:r>
      <w:proofErr w:type="spellEnd"/>
      <w:r w:rsidR="000469B0" w:rsidRPr="00637148">
        <w:rPr>
          <w:rFonts w:eastAsia="HiddenHorzOCR"/>
          <w:sz w:val="28"/>
          <w:szCs w:val="28"/>
        </w:rPr>
        <w:t xml:space="preserve">,  </w:t>
      </w:r>
      <w:r w:rsidR="000469B0" w:rsidRPr="00637148">
        <w:rPr>
          <w:rFonts w:eastAsia="HiddenHorzOCR"/>
          <w:sz w:val="28"/>
          <w:szCs w:val="28"/>
          <w:lang w:val="en-US"/>
        </w:rPr>
        <w:t>Simpson</w:t>
      </w:r>
      <w:r w:rsidR="000469B0" w:rsidRPr="00637148">
        <w:rPr>
          <w:rFonts w:eastAsia="HiddenHorzOCR"/>
          <w:sz w:val="28"/>
          <w:szCs w:val="28"/>
        </w:rPr>
        <w:t xml:space="preserve">, </w:t>
      </w:r>
      <w:r w:rsidR="000469B0" w:rsidRPr="00637148">
        <w:rPr>
          <w:rFonts w:eastAsia="HiddenHorzOCR"/>
          <w:sz w:val="28"/>
          <w:szCs w:val="28"/>
          <w:lang w:val="en-US"/>
        </w:rPr>
        <w:t>Sweetman</w:t>
      </w:r>
      <w:r w:rsidR="000469B0" w:rsidRPr="00637148">
        <w:rPr>
          <w:rFonts w:eastAsia="HiddenHorzOCR"/>
          <w:sz w:val="28"/>
          <w:szCs w:val="28"/>
        </w:rPr>
        <w:t xml:space="preserve">, 2011; </w:t>
      </w:r>
      <w:r w:rsidR="00AF58C5" w:rsidRPr="00637148">
        <w:rPr>
          <w:rFonts w:eastAsia="HiddenHorzOCR"/>
          <w:sz w:val="28"/>
          <w:szCs w:val="28"/>
          <w:lang w:val="en-US"/>
        </w:rPr>
        <w:t>Chapple</w:t>
      </w:r>
      <w:r w:rsidR="00AF58C5" w:rsidRPr="00637148">
        <w:rPr>
          <w:rFonts w:eastAsia="HiddenHorzOCR"/>
          <w:sz w:val="28"/>
          <w:szCs w:val="28"/>
        </w:rPr>
        <w:t xml:space="preserve">, </w:t>
      </w:r>
      <w:r w:rsidR="00AF58C5" w:rsidRPr="00637148">
        <w:rPr>
          <w:rFonts w:eastAsia="HiddenHorzOCR"/>
          <w:sz w:val="28"/>
          <w:szCs w:val="28"/>
          <w:lang w:val="en-US"/>
        </w:rPr>
        <w:t>Chapman</w:t>
      </w:r>
      <w:r w:rsidR="00AF58C5" w:rsidRPr="00637148">
        <w:rPr>
          <w:rFonts w:eastAsia="HiddenHorzOCR"/>
          <w:sz w:val="28"/>
          <w:szCs w:val="28"/>
        </w:rPr>
        <w:t xml:space="preserve">, </w:t>
      </w:r>
      <w:r w:rsidR="00AF58C5" w:rsidRPr="00637148">
        <w:rPr>
          <w:rFonts w:eastAsia="HiddenHorzOCR"/>
          <w:sz w:val="28"/>
          <w:szCs w:val="28"/>
          <w:lang w:val="en-US"/>
        </w:rPr>
        <w:t>Lange</w:t>
      </w:r>
      <w:r w:rsidR="00AF58C5" w:rsidRPr="00637148">
        <w:rPr>
          <w:rFonts w:eastAsia="HiddenHorzOCR"/>
          <w:sz w:val="28"/>
          <w:szCs w:val="28"/>
        </w:rPr>
        <w:t xml:space="preserve">, </w:t>
      </w:r>
      <w:r w:rsidR="00AF58C5" w:rsidRPr="00637148">
        <w:rPr>
          <w:rFonts w:eastAsia="HiddenHorzOCR"/>
          <w:sz w:val="28"/>
          <w:szCs w:val="28"/>
          <w:lang w:val="en-US"/>
        </w:rPr>
        <w:t>Deane</w:t>
      </w:r>
      <w:r w:rsidR="00AF58C5" w:rsidRPr="00637148">
        <w:rPr>
          <w:rFonts w:eastAsia="HiddenHorzOCR"/>
          <w:sz w:val="28"/>
          <w:szCs w:val="28"/>
        </w:rPr>
        <w:t xml:space="preserve">, </w:t>
      </w:r>
      <w:proofErr w:type="spellStart"/>
      <w:r w:rsidR="00AF58C5" w:rsidRPr="00637148">
        <w:rPr>
          <w:rFonts w:eastAsia="HiddenHorzOCR"/>
          <w:sz w:val="28"/>
          <w:szCs w:val="28"/>
          <w:lang w:val="en-US"/>
        </w:rPr>
        <w:t>Heyland</w:t>
      </w:r>
      <w:proofErr w:type="spellEnd"/>
      <w:r w:rsidR="00AF58C5" w:rsidRPr="00637148">
        <w:rPr>
          <w:rFonts w:eastAsia="HiddenHorzOCR"/>
          <w:sz w:val="28"/>
          <w:szCs w:val="28"/>
        </w:rPr>
        <w:t xml:space="preserve">, 2016; </w:t>
      </w:r>
      <w:r w:rsidR="000469B0" w:rsidRPr="00637148">
        <w:rPr>
          <w:rFonts w:eastAsia="HiddenHorzOCR"/>
          <w:sz w:val="28"/>
          <w:szCs w:val="28"/>
          <w:lang w:val="en-US"/>
        </w:rPr>
        <w:t>Malik</w:t>
      </w:r>
      <w:r w:rsidR="00BA4F98" w:rsidRPr="00637148">
        <w:rPr>
          <w:rFonts w:eastAsia="HiddenHorzOCR"/>
          <w:sz w:val="28"/>
          <w:szCs w:val="28"/>
        </w:rPr>
        <w:t xml:space="preserve">, </w:t>
      </w:r>
      <w:proofErr w:type="spellStart"/>
      <w:r w:rsidR="000469B0" w:rsidRPr="00637148">
        <w:rPr>
          <w:rFonts w:eastAsia="HiddenHorzOCR"/>
          <w:sz w:val="28"/>
          <w:szCs w:val="28"/>
          <w:lang w:val="en-US"/>
        </w:rPr>
        <w:t>Rajandram</w:t>
      </w:r>
      <w:proofErr w:type="spellEnd"/>
      <w:r w:rsidR="00BA4F98" w:rsidRPr="00637148">
        <w:rPr>
          <w:rFonts w:eastAsia="HiddenHorzOCR"/>
          <w:sz w:val="28"/>
          <w:szCs w:val="28"/>
        </w:rPr>
        <w:t>,</w:t>
      </w:r>
      <w:r w:rsidR="000469B0" w:rsidRPr="00637148">
        <w:rPr>
          <w:rFonts w:eastAsia="HiddenHorzOCR"/>
          <w:sz w:val="28"/>
          <w:szCs w:val="28"/>
        </w:rPr>
        <w:t xml:space="preserve"> </w:t>
      </w:r>
      <w:proofErr w:type="spellStart"/>
      <w:r w:rsidR="000469B0" w:rsidRPr="00637148">
        <w:rPr>
          <w:rFonts w:eastAsia="HiddenHorzOCR"/>
          <w:sz w:val="28"/>
          <w:szCs w:val="28"/>
          <w:lang w:val="en-US"/>
        </w:rPr>
        <w:t>Tah</w:t>
      </w:r>
      <w:proofErr w:type="spellEnd"/>
      <w:r w:rsidR="000469B0" w:rsidRPr="00637148">
        <w:rPr>
          <w:rFonts w:eastAsia="HiddenHorzOCR"/>
          <w:sz w:val="28"/>
          <w:szCs w:val="28"/>
        </w:rPr>
        <w:t xml:space="preserve">, </w:t>
      </w:r>
      <w:proofErr w:type="spellStart"/>
      <w:r w:rsidR="000469B0" w:rsidRPr="00637148">
        <w:rPr>
          <w:rFonts w:eastAsia="HiddenHorzOCR"/>
          <w:sz w:val="28"/>
          <w:szCs w:val="28"/>
          <w:lang w:val="en-US"/>
        </w:rPr>
        <w:t>Hakumat</w:t>
      </w:r>
      <w:proofErr w:type="spellEnd"/>
      <w:r w:rsidR="000469B0" w:rsidRPr="00637148">
        <w:rPr>
          <w:rFonts w:eastAsia="HiddenHorzOCR"/>
          <w:sz w:val="28"/>
          <w:szCs w:val="28"/>
        </w:rPr>
        <w:t>-</w:t>
      </w:r>
      <w:r w:rsidR="000469B0" w:rsidRPr="00637148">
        <w:rPr>
          <w:rFonts w:eastAsia="HiddenHorzOCR"/>
          <w:sz w:val="28"/>
          <w:szCs w:val="28"/>
          <w:lang w:val="en-US"/>
        </w:rPr>
        <w:t>Rai</w:t>
      </w:r>
      <w:r w:rsidR="000469B0" w:rsidRPr="00637148">
        <w:rPr>
          <w:rFonts w:eastAsia="HiddenHorzOCR"/>
          <w:sz w:val="28"/>
          <w:szCs w:val="28"/>
        </w:rPr>
        <w:t xml:space="preserve">, </w:t>
      </w:r>
      <w:r w:rsidR="000469B0" w:rsidRPr="00637148">
        <w:rPr>
          <w:rFonts w:eastAsia="HiddenHorzOCR"/>
          <w:sz w:val="28"/>
          <w:szCs w:val="28"/>
          <w:lang w:val="en-US"/>
        </w:rPr>
        <w:t>Chin</w:t>
      </w:r>
      <w:r w:rsidR="000469B0" w:rsidRPr="00637148">
        <w:rPr>
          <w:rFonts w:eastAsia="HiddenHorzOCR"/>
          <w:sz w:val="28"/>
          <w:szCs w:val="28"/>
        </w:rPr>
        <w:t>, 2016</w:t>
      </w:r>
      <w:r w:rsidR="00BA10F8" w:rsidRPr="00637148">
        <w:rPr>
          <w:rFonts w:eastAsia="HiddenHorzOCR"/>
          <w:sz w:val="28"/>
          <w:szCs w:val="28"/>
        </w:rPr>
        <w:t>)</w:t>
      </w:r>
      <w:r w:rsidR="00C9206A" w:rsidRPr="00637148">
        <w:rPr>
          <w:rFonts w:eastAsia="HiddenHorzOCR"/>
          <w:sz w:val="28"/>
          <w:szCs w:val="28"/>
        </w:rPr>
        <w:t>.</w:t>
      </w:r>
    </w:p>
    <w:p w14:paraId="2683ACBE"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Наиболее часто используемые стандартные диеты: </w:t>
      </w:r>
      <w:proofErr w:type="spellStart"/>
      <w:r w:rsidRPr="00637148">
        <w:rPr>
          <w:spacing w:val="1"/>
          <w:sz w:val="28"/>
          <w:szCs w:val="28"/>
        </w:rPr>
        <w:t>Унипит</w:t>
      </w:r>
      <w:proofErr w:type="spellEnd"/>
      <w:r w:rsidRPr="00637148">
        <w:rPr>
          <w:spacing w:val="1"/>
          <w:sz w:val="28"/>
          <w:szCs w:val="28"/>
        </w:rPr>
        <w:t xml:space="preserve">, </w:t>
      </w:r>
      <w:proofErr w:type="spellStart"/>
      <w:r w:rsidRPr="00637148">
        <w:rPr>
          <w:spacing w:val="1"/>
          <w:sz w:val="28"/>
          <w:szCs w:val="28"/>
        </w:rPr>
        <w:t>Нутриэн</w:t>
      </w:r>
      <w:proofErr w:type="spellEnd"/>
      <w:r w:rsidRPr="00637148">
        <w:rPr>
          <w:spacing w:val="1"/>
          <w:sz w:val="28"/>
          <w:szCs w:val="28"/>
        </w:rPr>
        <w:t xml:space="preserve"> Стандарт, </w:t>
      </w:r>
      <w:proofErr w:type="spellStart"/>
      <w:r w:rsidRPr="00637148">
        <w:rPr>
          <w:spacing w:val="1"/>
          <w:sz w:val="28"/>
          <w:szCs w:val="28"/>
        </w:rPr>
        <w:t>Нутриэн</w:t>
      </w:r>
      <w:proofErr w:type="spellEnd"/>
      <w:r w:rsidRPr="00637148">
        <w:rPr>
          <w:spacing w:val="1"/>
          <w:sz w:val="28"/>
          <w:szCs w:val="28"/>
        </w:rPr>
        <w:t xml:space="preserve"> Остео (</w:t>
      </w:r>
      <w:proofErr w:type="spellStart"/>
      <w:r w:rsidRPr="00637148">
        <w:rPr>
          <w:spacing w:val="1"/>
          <w:sz w:val="28"/>
          <w:szCs w:val="28"/>
        </w:rPr>
        <w:t>Нутритек</w:t>
      </w:r>
      <w:proofErr w:type="spellEnd"/>
      <w:r w:rsidRPr="00637148">
        <w:rPr>
          <w:spacing w:val="1"/>
          <w:sz w:val="28"/>
          <w:szCs w:val="28"/>
        </w:rPr>
        <w:t xml:space="preserve">, Россия), </w:t>
      </w:r>
      <w:proofErr w:type="spellStart"/>
      <w:r w:rsidRPr="00637148">
        <w:rPr>
          <w:spacing w:val="1"/>
          <w:sz w:val="28"/>
          <w:szCs w:val="28"/>
        </w:rPr>
        <w:t>Клинутрен</w:t>
      </w:r>
      <w:proofErr w:type="spellEnd"/>
      <w:r w:rsidRPr="00637148">
        <w:rPr>
          <w:spacing w:val="1"/>
          <w:sz w:val="28"/>
          <w:szCs w:val="28"/>
        </w:rPr>
        <w:t xml:space="preserve"> оптимум (Нестле, Швейцария), </w:t>
      </w:r>
      <w:proofErr w:type="spellStart"/>
      <w:r w:rsidRPr="00637148">
        <w:rPr>
          <w:spacing w:val="1"/>
          <w:sz w:val="28"/>
          <w:szCs w:val="28"/>
        </w:rPr>
        <w:t>Берламин</w:t>
      </w:r>
      <w:proofErr w:type="spellEnd"/>
      <w:r w:rsidRPr="00637148">
        <w:rPr>
          <w:spacing w:val="1"/>
          <w:sz w:val="28"/>
          <w:szCs w:val="28"/>
        </w:rPr>
        <w:t xml:space="preserve"> </w:t>
      </w:r>
      <w:proofErr w:type="spellStart"/>
      <w:r w:rsidRPr="00637148">
        <w:rPr>
          <w:spacing w:val="1"/>
          <w:sz w:val="28"/>
          <w:szCs w:val="28"/>
        </w:rPr>
        <w:t>модуляр</w:t>
      </w:r>
      <w:proofErr w:type="spellEnd"/>
      <w:r w:rsidRPr="00637148">
        <w:rPr>
          <w:spacing w:val="1"/>
          <w:sz w:val="28"/>
          <w:szCs w:val="28"/>
        </w:rPr>
        <w:t xml:space="preserve"> (Берлин </w:t>
      </w:r>
      <w:proofErr w:type="spellStart"/>
      <w:r w:rsidRPr="00637148">
        <w:rPr>
          <w:spacing w:val="1"/>
          <w:sz w:val="28"/>
          <w:szCs w:val="28"/>
        </w:rPr>
        <w:t>Хеми</w:t>
      </w:r>
      <w:proofErr w:type="spellEnd"/>
      <w:r w:rsidRPr="00637148">
        <w:rPr>
          <w:spacing w:val="1"/>
          <w:sz w:val="28"/>
          <w:szCs w:val="28"/>
        </w:rPr>
        <w:t xml:space="preserve">, Германия), </w:t>
      </w:r>
      <w:proofErr w:type="spellStart"/>
      <w:r w:rsidRPr="00637148">
        <w:rPr>
          <w:spacing w:val="1"/>
          <w:sz w:val="28"/>
          <w:szCs w:val="28"/>
        </w:rPr>
        <w:t>Нутрикомп</w:t>
      </w:r>
      <w:proofErr w:type="spellEnd"/>
      <w:r w:rsidRPr="00637148">
        <w:rPr>
          <w:spacing w:val="1"/>
          <w:sz w:val="28"/>
          <w:szCs w:val="28"/>
        </w:rPr>
        <w:t xml:space="preserve"> Стандарт, </w:t>
      </w:r>
      <w:proofErr w:type="spellStart"/>
      <w:r w:rsidRPr="00637148">
        <w:rPr>
          <w:spacing w:val="1"/>
          <w:sz w:val="28"/>
          <w:szCs w:val="28"/>
        </w:rPr>
        <w:t>Нутрикомп</w:t>
      </w:r>
      <w:proofErr w:type="spellEnd"/>
      <w:r w:rsidRPr="00637148">
        <w:rPr>
          <w:spacing w:val="1"/>
          <w:sz w:val="28"/>
          <w:szCs w:val="28"/>
        </w:rPr>
        <w:t xml:space="preserve"> </w:t>
      </w:r>
      <w:proofErr w:type="spellStart"/>
      <w:r w:rsidRPr="00637148">
        <w:rPr>
          <w:spacing w:val="1"/>
          <w:sz w:val="28"/>
          <w:szCs w:val="28"/>
        </w:rPr>
        <w:t>Файбер</w:t>
      </w:r>
      <w:proofErr w:type="spellEnd"/>
      <w:r w:rsidRPr="00637148">
        <w:rPr>
          <w:spacing w:val="1"/>
          <w:sz w:val="28"/>
          <w:szCs w:val="28"/>
        </w:rPr>
        <w:t>, (</w:t>
      </w:r>
      <w:proofErr w:type="spellStart"/>
      <w:r w:rsidRPr="00637148">
        <w:rPr>
          <w:spacing w:val="1"/>
          <w:sz w:val="28"/>
          <w:szCs w:val="28"/>
        </w:rPr>
        <w:t>Б.Браун</w:t>
      </w:r>
      <w:proofErr w:type="spellEnd"/>
      <w:r w:rsidRPr="00637148">
        <w:rPr>
          <w:spacing w:val="1"/>
          <w:sz w:val="28"/>
          <w:szCs w:val="28"/>
        </w:rPr>
        <w:t xml:space="preserve">, Германия), </w:t>
      </w:r>
      <w:proofErr w:type="spellStart"/>
      <w:r w:rsidRPr="00637148">
        <w:rPr>
          <w:spacing w:val="1"/>
          <w:sz w:val="28"/>
          <w:szCs w:val="28"/>
        </w:rPr>
        <w:t>Нутризон</w:t>
      </w:r>
      <w:proofErr w:type="spellEnd"/>
      <w:r w:rsidRPr="00637148">
        <w:rPr>
          <w:spacing w:val="1"/>
          <w:sz w:val="28"/>
          <w:szCs w:val="28"/>
        </w:rPr>
        <w:t xml:space="preserve">, </w:t>
      </w:r>
      <w:proofErr w:type="spellStart"/>
      <w:r w:rsidRPr="00637148">
        <w:rPr>
          <w:spacing w:val="1"/>
          <w:sz w:val="28"/>
          <w:szCs w:val="28"/>
        </w:rPr>
        <w:t>Нутризон</w:t>
      </w:r>
      <w:proofErr w:type="spellEnd"/>
      <w:r w:rsidRPr="00637148">
        <w:rPr>
          <w:spacing w:val="1"/>
          <w:sz w:val="28"/>
          <w:szCs w:val="28"/>
        </w:rPr>
        <w:t xml:space="preserve"> Стандарт (</w:t>
      </w:r>
      <w:proofErr w:type="spellStart"/>
      <w:r w:rsidRPr="00637148">
        <w:rPr>
          <w:spacing w:val="1"/>
          <w:sz w:val="28"/>
          <w:szCs w:val="28"/>
        </w:rPr>
        <w:t>Нутриция</w:t>
      </w:r>
      <w:proofErr w:type="spellEnd"/>
      <w:r w:rsidRPr="00637148">
        <w:rPr>
          <w:spacing w:val="1"/>
          <w:sz w:val="28"/>
          <w:szCs w:val="28"/>
        </w:rPr>
        <w:t xml:space="preserve">, Голландия), МД Мил </w:t>
      </w:r>
      <w:proofErr w:type="spellStart"/>
      <w:r w:rsidRPr="00637148">
        <w:rPr>
          <w:spacing w:val="1"/>
          <w:sz w:val="28"/>
          <w:szCs w:val="28"/>
        </w:rPr>
        <w:t>Клинипит</w:t>
      </w:r>
      <w:proofErr w:type="spellEnd"/>
      <w:r w:rsidRPr="00637148">
        <w:rPr>
          <w:spacing w:val="1"/>
          <w:sz w:val="28"/>
          <w:szCs w:val="28"/>
        </w:rPr>
        <w:t xml:space="preserve"> (</w:t>
      </w:r>
      <w:proofErr w:type="spellStart"/>
      <w:r w:rsidRPr="00637148">
        <w:rPr>
          <w:spacing w:val="1"/>
          <w:sz w:val="28"/>
          <w:szCs w:val="28"/>
        </w:rPr>
        <w:t>Летри</w:t>
      </w:r>
      <w:proofErr w:type="spellEnd"/>
      <w:r w:rsidRPr="00637148">
        <w:rPr>
          <w:spacing w:val="1"/>
          <w:sz w:val="28"/>
          <w:szCs w:val="28"/>
        </w:rPr>
        <w:t xml:space="preserve"> де </w:t>
      </w:r>
      <w:proofErr w:type="spellStart"/>
      <w:r w:rsidRPr="00637148">
        <w:rPr>
          <w:spacing w:val="1"/>
          <w:sz w:val="28"/>
          <w:szCs w:val="28"/>
        </w:rPr>
        <w:t>Краон</w:t>
      </w:r>
      <w:proofErr w:type="spellEnd"/>
      <w:r w:rsidRPr="00637148">
        <w:rPr>
          <w:spacing w:val="1"/>
          <w:sz w:val="28"/>
          <w:szCs w:val="28"/>
        </w:rPr>
        <w:t xml:space="preserve">, Франция), </w:t>
      </w:r>
      <w:proofErr w:type="spellStart"/>
      <w:r w:rsidRPr="00637148">
        <w:rPr>
          <w:spacing w:val="1"/>
          <w:sz w:val="28"/>
          <w:szCs w:val="28"/>
        </w:rPr>
        <w:t>Нутрилан</w:t>
      </w:r>
      <w:proofErr w:type="spellEnd"/>
      <w:r w:rsidRPr="00637148">
        <w:rPr>
          <w:spacing w:val="1"/>
          <w:sz w:val="28"/>
          <w:szCs w:val="28"/>
        </w:rPr>
        <w:t xml:space="preserve"> </w:t>
      </w:r>
      <w:proofErr w:type="spellStart"/>
      <w:r w:rsidRPr="00637148">
        <w:rPr>
          <w:spacing w:val="1"/>
          <w:sz w:val="28"/>
          <w:szCs w:val="28"/>
        </w:rPr>
        <w:t>Файбер</w:t>
      </w:r>
      <w:proofErr w:type="spellEnd"/>
      <w:r w:rsidRPr="00637148">
        <w:rPr>
          <w:spacing w:val="1"/>
          <w:sz w:val="28"/>
          <w:szCs w:val="28"/>
        </w:rPr>
        <w:t xml:space="preserve"> (</w:t>
      </w:r>
      <w:proofErr w:type="spellStart"/>
      <w:r w:rsidRPr="00637148">
        <w:rPr>
          <w:spacing w:val="1"/>
          <w:sz w:val="28"/>
          <w:szCs w:val="28"/>
        </w:rPr>
        <w:t>Нутрихем</w:t>
      </w:r>
      <w:proofErr w:type="spellEnd"/>
      <w:r w:rsidRPr="00637148">
        <w:rPr>
          <w:spacing w:val="1"/>
          <w:sz w:val="28"/>
          <w:szCs w:val="28"/>
        </w:rPr>
        <w:t>, Германия).</w:t>
      </w:r>
    </w:p>
    <w:p w14:paraId="2683ACBF"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Полуэлементные смеси - сбалансированные смеси, содержат белковые гидролизаты и предназначены для ЭП хирургических и терапевтических больных различного профиля, имеющих нарушения функций ЖКТ - </w:t>
      </w:r>
      <w:proofErr w:type="spellStart"/>
      <w:r w:rsidRPr="00637148">
        <w:rPr>
          <w:spacing w:val="1"/>
          <w:sz w:val="28"/>
          <w:szCs w:val="28"/>
        </w:rPr>
        <w:t>Нутриэн</w:t>
      </w:r>
      <w:proofErr w:type="spellEnd"/>
      <w:r w:rsidRPr="00637148">
        <w:rPr>
          <w:spacing w:val="1"/>
          <w:sz w:val="28"/>
          <w:szCs w:val="28"/>
        </w:rPr>
        <w:t xml:space="preserve"> Элементаль (</w:t>
      </w:r>
      <w:proofErr w:type="spellStart"/>
      <w:r w:rsidRPr="00637148">
        <w:rPr>
          <w:spacing w:val="1"/>
          <w:sz w:val="28"/>
          <w:szCs w:val="28"/>
        </w:rPr>
        <w:t>Нутритек</w:t>
      </w:r>
      <w:proofErr w:type="spellEnd"/>
      <w:r w:rsidRPr="00637148">
        <w:rPr>
          <w:spacing w:val="1"/>
          <w:sz w:val="28"/>
          <w:szCs w:val="28"/>
        </w:rPr>
        <w:t xml:space="preserve">, Россия), </w:t>
      </w:r>
      <w:proofErr w:type="spellStart"/>
      <w:r w:rsidRPr="00637148">
        <w:rPr>
          <w:spacing w:val="1"/>
          <w:sz w:val="28"/>
          <w:szCs w:val="28"/>
        </w:rPr>
        <w:t>Пептамен</w:t>
      </w:r>
      <w:proofErr w:type="spellEnd"/>
      <w:r w:rsidRPr="00637148">
        <w:rPr>
          <w:spacing w:val="1"/>
          <w:sz w:val="28"/>
          <w:szCs w:val="28"/>
        </w:rPr>
        <w:t xml:space="preserve"> (Нестле, Швейцария)</w:t>
      </w:r>
      <w:r w:rsidR="00B464DF" w:rsidRPr="00637148">
        <w:rPr>
          <w:spacing w:val="1"/>
          <w:sz w:val="28"/>
          <w:szCs w:val="28"/>
        </w:rPr>
        <w:t>.</w:t>
      </w:r>
    </w:p>
    <w:p w14:paraId="2683ACC0" w14:textId="77777777" w:rsidR="00C9206A" w:rsidRPr="00637148" w:rsidRDefault="00C826B8" w:rsidP="00C9206A">
      <w:pPr>
        <w:shd w:val="clear" w:color="auto" w:fill="FFFFFF"/>
        <w:ind w:firstLine="709"/>
        <w:jc w:val="both"/>
        <w:rPr>
          <w:spacing w:val="1"/>
          <w:sz w:val="28"/>
          <w:szCs w:val="28"/>
        </w:rPr>
      </w:pPr>
      <w:r w:rsidRPr="00637148">
        <w:rPr>
          <w:spacing w:val="1"/>
          <w:sz w:val="28"/>
          <w:szCs w:val="28"/>
        </w:rPr>
        <w:t xml:space="preserve">Иммуномодулирующие </w:t>
      </w:r>
      <w:proofErr w:type="spellStart"/>
      <w:r w:rsidRPr="00637148">
        <w:rPr>
          <w:spacing w:val="1"/>
          <w:sz w:val="28"/>
          <w:szCs w:val="28"/>
        </w:rPr>
        <w:t>гиперметаболические</w:t>
      </w:r>
      <w:proofErr w:type="spellEnd"/>
      <w:r w:rsidRPr="00637148">
        <w:rPr>
          <w:spacing w:val="1"/>
          <w:sz w:val="28"/>
          <w:szCs w:val="28"/>
        </w:rPr>
        <w:t xml:space="preserve"> смеси - предназначены для коррекции нарушений метаболического и иммунного статуса у больных и пострадавших с тяжелой травмой, ожогами, сепсисом, риском развития инфекции и инфекционных осложнений, особенно в критических состояниях - </w:t>
      </w:r>
      <w:proofErr w:type="spellStart"/>
      <w:r w:rsidRPr="00637148">
        <w:rPr>
          <w:spacing w:val="1"/>
          <w:sz w:val="28"/>
          <w:szCs w:val="28"/>
        </w:rPr>
        <w:t>Нутриэн</w:t>
      </w:r>
      <w:proofErr w:type="spellEnd"/>
      <w:r w:rsidRPr="00637148">
        <w:rPr>
          <w:spacing w:val="1"/>
          <w:sz w:val="28"/>
          <w:szCs w:val="28"/>
        </w:rPr>
        <w:t xml:space="preserve"> </w:t>
      </w:r>
      <w:proofErr w:type="spellStart"/>
      <w:r w:rsidRPr="00637148">
        <w:rPr>
          <w:spacing w:val="1"/>
          <w:sz w:val="28"/>
          <w:szCs w:val="28"/>
        </w:rPr>
        <w:t>Иммун</w:t>
      </w:r>
      <w:proofErr w:type="spellEnd"/>
      <w:r w:rsidRPr="00637148">
        <w:rPr>
          <w:spacing w:val="1"/>
          <w:sz w:val="28"/>
          <w:szCs w:val="28"/>
        </w:rPr>
        <w:t xml:space="preserve"> (</w:t>
      </w:r>
      <w:proofErr w:type="spellStart"/>
      <w:r w:rsidRPr="00637148">
        <w:rPr>
          <w:spacing w:val="1"/>
          <w:sz w:val="28"/>
          <w:szCs w:val="28"/>
        </w:rPr>
        <w:t>Нутритек</w:t>
      </w:r>
      <w:proofErr w:type="spellEnd"/>
      <w:r w:rsidRPr="00637148">
        <w:rPr>
          <w:spacing w:val="1"/>
          <w:sz w:val="28"/>
          <w:szCs w:val="28"/>
        </w:rPr>
        <w:t>, Россия).</w:t>
      </w:r>
      <w:r w:rsidR="00C9206A" w:rsidRPr="00637148">
        <w:rPr>
          <w:spacing w:val="1"/>
          <w:sz w:val="28"/>
          <w:szCs w:val="28"/>
        </w:rPr>
        <w:t xml:space="preserve"> </w:t>
      </w:r>
    </w:p>
    <w:p w14:paraId="2683ACC1" w14:textId="77777777" w:rsidR="00C9206A" w:rsidRPr="00637148" w:rsidRDefault="00C9206A" w:rsidP="00C9206A">
      <w:pPr>
        <w:shd w:val="clear" w:color="auto" w:fill="FFFFFF"/>
        <w:ind w:firstLine="709"/>
        <w:jc w:val="both"/>
        <w:rPr>
          <w:spacing w:val="1"/>
          <w:sz w:val="28"/>
          <w:szCs w:val="28"/>
        </w:rPr>
      </w:pPr>
      <w:r w:rsidRPr="00637148">
        <w:rPr>
          <w:spacing w:val="1"/>
          <w:sz w:val="28"/>
          <w:szCs w:val="28"/>
        </w:rPr>
        <w:t xml:space="preserve">Использование стандартных полимерных диет предполагает сохранность функций ЖКТ или этап их восстановления при переходе от парентерального питания к </w:t>
      </w:r>
      <w:proofErr w:type="spellStart"/>
      <w:r w:rsidRPr="00637148">
        <w:rPr>
          <w:spacing w:val="1"/>
          <w:sz w:val="28"/>
          <w:szCs w:val="28"/>
        </w:rPr>
        <w:t>энтеральному</w:t>
      </w:r>
      <w:proofErr w:type="spellEnd"/>
      <w:r w:rsidRPr="00637148">
        <w:rPr>
          <w:spacing w:val="1"/>
          <w:sz w:val="28"/>
          <w:szCs w:val="28"/>
        </w:rPr>
        <w:t xml:space="preserve"> и обычному питанию</w:t>
      </w:r>
      <w:r w:rsidR="00D24E63" w:rsidRPr="00637148">
        <w:rPr>
          <w:spacing w:val="1"/>
          <w:sz w:val="28"/>
          <w:szCs w:val="28"/>
        </w:rPr>
        <w:t xml:space="preserve"> </w:t>
      </w:r>
      <w:r w:rsidR="00D24E63" w:rsidRPr="00456FBA">
        <w:rPr>
          <w:spacing w:val="1"/>
          <w:sz w:val="28"/>
          <w:szCs w:val="28"/>
        </w:rPr>
        <w:t>(</w:t>
      </w:r>
      <w:proofErr w:type="spellStart"/>
      <w:r w:rsidR="00FD2568" w:rsidRPr="00637148">
        <w:rPr>
          <w:rFonts w:eastAsia="HiddenHorzOCR"/>
          <w:sz w:val="28"/>
          <w:szCs w:val="28"/>
          <w:lang w:val="en-US"/>
        </w:rPr>
        <w:t>Mancl</w:t>
      </w:r>
      <w:proofErr w:type="spellEnd"/>
      <w:r w:rsidR="00FD2568" w:rsidRPr="00456FBA">
        <w:rPr>
          <w:rFonts w:eastAsia="HiddenHorzOCR"/>
          <w:sz w:val="28"/>
          <w:szCs w:val="28"/>
        </w:rPr>
        <w:t xml:space="preserve">, </w:t>
      </w:r>
      <w:proofErr w:type="spellStart"/>
      <w:r w:rsidR="00FD2568" w:rsidRPr="00637148">
        <w:rPr>
          <w:rFonts w:eastAsia="HiddenHorzOCR"/>
          <w:sz w:val="28"/>
          <w:szCs w:val="28"/>
          <w:lang w:val="en-US"/>
        </w:rPr>
        <w:t>Muzevich</w:t>
      </w:r>
      <w:proofErr w:type="spellEnd"/>
      <w:r w:rsidR="00FD2568" w:rsidRPr="00456FBA">
        <w:rPr>
          <w:rFonts w:eastAsia="HiddenHorzOCR"/>
          <w:sz w:val="28"/>
          <w:szCs w:val="28"/>
        </w:rPr>
        <w:t xml:space="preserve">, 2013; </w:t>
      </w:r>
      <w:proofErr w:type="spellStart"/>
      <w:r w:rsidR="00D24E63" w:rsidRPr="00637148">
        <w:rPr>
          <w:rFonts w:eastAsia="HiddenHorzOCR"/>
          <w:sz w:val="28"/>
          <w:szCs w:val="28"/>
          <w:lang w:val="en-US"/>
        </w:rPr>
        <w:t>Chibishev</w:t>
      </w:r>
      <w:proofErr w:type="spellEnd"/>
      <w:r w:rsidR="008D2121" w:rsidRPr="00456FBA">
        <w:rPr>
          <w:rFonts w:eastAsia="HiddenHorzOCR"/>
          <w:sz w:val="28"/>
          <w:szCs w:val="28"/>
        </w:rPr>
        <w:t>,</w:t>
      </w:r>
      <w:r w:rsidR="00D24E63" w:rsidRPr="00456FBA">
        <w:rPr>
          <w:rFonts w:eastAsia="HiddenHorzOCR"/>
          <w:sz w:val="28"/>
          <w:szCs w:val="28"/>
        </w:rPr>
        <w:t xml:space="preserve"> </w:t>
      </w:r>
      <w:proofErr w:type="spellStart"/>
      <w:r w:rsidR="00D24E63" w:rsidRPr="00637148">
        <w:rPr>
          <w:rFonts w:eastAsia="HiddenHorzOCR"/>
          <w:sz w:val="28"/>
          <w:szCs w:val="28"/>
          <w:lang w:val="en-US"/>
        </w:rPr>
        <w:t>Markoski</w:t>
      </w:r>
      <w:proofErr w:type="spellEnd"/>
      <w:r w:rsidR="00D24E63" w:rsidRPr="00456FBA">
        <w:rPr>
          <w:rFonts w:eastAsia="HiddenHorzOCR"/>
          <w:sz w:val="28"/>
          <w:szCs w:val="28"/>
        </w:rPr>
        <w:t xml:space="preserve">, </w:t>
      </w:r>
      <w:proofErr w:type="spellStart"/>
      <w:r w:rsidR="00D24E63" w:rsidRPr="00637148">
        <w:rPr>
          <w:rFonts w:eastAsia="HiddenHorzOCR"/>
          <w:sz w:val="28"/>
          <w:szCs w:val="28"/>
          <w:lang w:val="en-US"/>
        </w:rPr>
        <w:t>Smokovski</w:t>
      </w:r>
      <w:proofErr w:type="spellEnd"/>
      <w:r w:rsidR="00D24E63" w:rsidRPr="00456FBA">
        <w:rPr>
          <w:rFonts w:eastAsia="HiddenHorzOCR"/>
          <w:sz w:val="28"/>
          <w:szCs w:val="28"/>
        </w:rPr>
        <w:t xml:space="preserve">, </w:t>
      </w:r>
      <w:proofErr w:type="spellStart"/>
      <w:r w:rsidR="00D24E63" w:rsidRPr="00637148">
        <w:rPr>
          <w:rFonts w:eastAsia="HiddenHorzOCR"/>
          <w:sz w:val="28"/>
          <w:szCs w:val="28"/>
          <w:lang w:val="en-US"/>
        </w:rPr>
        <w:t>Shikole</w:t>
      </w:r>
      <w:proofErr w:type="spellEnd"/>
      <w:r w:rsidR="00D24E63" w:rsidRPr="00456FBA">
        <w:rPr>
          <w:rFonts w:eastAsia="HiddenHorzOCR"/>
          <w:sz w:val="28"/>
          <w:szCs w:val="28"/>
        </w:rPr>
        <w:t xml:space="preserve">, </w:t>
      </w:r>
      <w:proofErr w:type="spellStart"/>
      <w:r w:rsidR="00D24E63" w:rsidRPr="00637148">
        <w:rPr>
          <w:rFonts w:eastAsia="HiddenHorzOCR"/>
          <w:sz w:val="28"/>
          <w:szCs w:val="28"/>
          <w:lang w:val="en-US"/>
        </w:rPr>
        <w:t>Stevcevska</w:t>
      </w:r>
      <w:proofErr w:type="spellEnd"/>
      <w:r w:rsidR="00D24E63" w:rsidRPr="00456FBA">
        <w:rPr>
          <w:rFonts w:eastAsia="HiddenHorzOCR"/>
          <w:sz w:val="28"/>
          <w:szCs w:val="28"/>
        </w:rPr>
        <w:t>, 2016</w:t>
      </w:r>
      <w:r w:rsidR="00D42C32" w:rsidRPr="00456FBA">
        <w:rPr>
          <w:rFonts w:eastAsia="HiddenHorzOCR"/>
          <w:sz w:val="28"/>
          <w:szCs w:val="28"/>
        </w:rPr>
        <w:t xml:space="preserve">; </w:t>
      </w:r>
      <w:r w:rsidR="00D42C32" w:rsidRPr="00637148">
        <w:rPr>
          <w:rFonts w:eastAsia="HiddenHorzOCR"/>
          <w:sz w:val="28"/>
          <w:szCs w:val="28"/>
          <w:lang w:val="en-US"/>
        </w:rPr>
        <w:t>Li</w:t>
      </w:r>
      <w:r w:rsidR="00D42C32" w:rsidRPr="00456FBA">
        <w:rPr>
          <w:rFonts w:eastAsia="HiddenHorzOCR"/>
          <w:sz w:val="28"/>
          <w:szCs w:val="28"/>
        </w:rPr>
        <w:t xml:space="preserve">, </w:t>
      </w:r>
      <w:r w:rsidR="00D42C32" w:rsidRPr="00637148">
        <w:rPr>
          <w:rFonts w:eastAsia="HiddenHorzOCR"/>
          <w:sz w:val="28"/>
          <w:szCs w:val="28"/>
          <w:lang w:val="en-US"/>
        </w:rPr>
        <w:t>Liu</w:t>
      </w:r>
      <w:r w:rsidR="00D42C32" w:rsidRPr="00456FBA">
        <w:rPr>
          <w:rFonts w:eastAsia="HiddenHorzOCR"/>
          <w:sz w:val="28"/>
          <w:szCs w:val="28"/>
        </w:rPr>
        <w:t xml:space="preserve">, </w:t>
      </w:r>
      <w:r w:rsidR="00D42C32" w:rsidRPr="00637148">
        <w:rPr>
          <w:rFonts w:eastAsia="HiddenHorzOCR"/>
          <w:sz w:val="28"/>
          <w:szCs w:val="28"/>
          <w:lang w:val="en-US"/>
        </w:rPr>
        <w:t>Zhao</w:t>
      </w:r>
      <w:r w:rsidR="00D42C32" w:rsidRPr="00456FBA">
        <w:rPr>
          <w:rFonts w:eastAsia="HiddenHorzOCR"/>
          <w:sz w:val="28"/>
          <w:szCs w:val="28"/>
        </w:rPr>
        <w:t xml:space="preserve">, </w:t>
      </w:r>
      <w:r w:rsidR="00D42C32" w:rsidRPr="00637148">
        <w:rPr>
          <w:rFonts w:eastAsia="HiddenHorzOCR"/>
          <w:sz w:val="28"/>
          <w:szCs w:val="28"/>
          <w:lang w:val="en-US"/>
        </w:rPr>
        <w:t>Li</w:t>
      </w:r>
      <w:r w:rsidR="00D42C32" w:rsidRPr="00456FBA">
        <w:rPr>
          <w:rFonts w:eastAsia="HiddenHorzOCR"/>
          <w:sz w:val="28"/>
          <w:szCs w:val="28"/>
        </w:rPr>
        <w:t>, 2018</w:t>
      </w:r>
      <w:r w:rsidR="00192BB9" w:rsidRPr="00456FBA">
        <w:rPr>
          <w:rFonts w:eastAsia="HiddenHorzOCR"/>
          <w:sz w:val="28"/>
          <w:szCs w:val="28"/>
        </w:rPr>
        <w:t xml:space="preserve">; </w:t>
      </w:r>
      <w:r w:rsidR="00192BB9" w:rsidRPr="00637148">
        <w:rPr>
          <w:rFonts w:eastAsia="HiddenHorzOCR"/>
          <w:sz w:val="28"/>
          <w:szCs w:val="28"/>
          <w:lang w:val="en-US"/>
        </w:rPr>
        <w:t>Pu</w:t>
      </w:r>
      <w:r w:rsidR="00192BB9" w:rsidRPr="00456FBA">
        <w:rPr>
          <w:rFonts w:eastAsia="HiddenHorzOCR"/>
          <w:sz w:val="28"/>
          <w:szCs w:val="28"/>
        </w:rPr>
        <w:t xml:space="preserve">, </w:t>
      </w:r>
      <w:r w:rsidR="00192BB9" w:rsidRPr="00637148">
        <w:rPr>
          <w:rFonts w:eastAsia="HiddenHorzOCR"/>
          <w:sz w:val="28"/>
          <w:szCs w:val="28"/>
          <w:lang w:val="en-US"/>
        </w:rPr>
        <w:t>Doig</w:t>
      </w:r>
      <w:r w:rsidR="00192BB9" w:rsidRPr="00456FBA">
        <w:rPr>
          <w:rFonts w:eastAsia="HiddenHorzOCR"/>
          <w:sz w:val="28"/>
          <w:szCs w:val="28"/>
        </w:rPr>
        <w:t xml:space="preserve">, </w:t>
      </w:r>
      <w:proofErr w:type="spellStart"/>
      <w:r w:rsidR="00192BB9" w:rsidRPr="00637148">
        <w:rPr>
          <w:rFonts w:eastAsia="HiddenHorzOCR"/>
          <w:sz w:val="28"/>
          <w:szCs w:val="28"/>
          <w:lang w:val="en-US"/>
        </w:rPr>
        <w:t>Heighes</w:t>
      </w:r>
      <w:proofErr w:type="spellEnd"/>
      <w:r w:rsidR="00192BB9" w:rsidRPr="00456FBA">
        <w:rPr>
          <w:rFonts w:eastAsia="HiddenHorzOCR"/>
          <w:sz w:val="28"/>
          <w:szCs w:val="28"/>
        </w:rPr>
        <w:t xml:space="preserve">, </w:t>
      </w:r>
      <w:proofErr w:type="spellStart"/>
      <w:r w:rsidR="00192BB9" w:rsidRPr="00637148">
        <w:rPr>
          <w:rFonts w:eastAsia="HiddenHorzOCR"/>
          <w:sz w:val="28"/>
          <w:szCs w:val="28"/>
          <w:lang w:val="en-US"/>
        </w:rPr>
        <w:t>Allingstrup</w:t>
      </w:r>
      <w:proofErr w:type="spellEnd"/>
      <w:r w:rsidR="00192BB9" w:rsidRPr="00456FBA">
        <w:rPr>
          <w:rFonts w:eastAsia="HiddenHorzOCR"/>
          <w:sz w:val="28"/>
          <w:szCs w:val="28"/>
        </w:rPr>
        <w:t>, 2018</w:t>
      </w:r>
      <w:r w:rsidR="00D24E63" w:rsidRPr="00456FBA">
        <w:rPr>
          <w:spacing w:val="1"/>
          <w:sz w:val="28"/>
          <w:szCs w:val="28"/>
        </w:rPr>
        <w:t>)</w:t>
      </w:r>
      <w:r w:rsidRPr="00456FBA">
        <w:rPr>
          <w:spacing w:val="1"/>
          <w:sz w:val="28"/>
          <w:szCs w:val="28"/>
        </w:rPr>
        <w:t xml:space="preserve">. </w:t>
      </w:r>
      <w:r w:rsidRPr="00637148">
        <w:rPr>
          <w:spacing w:val="1"/>
          <w:sz w:val="28"/>
          <w:szCs w:val="28"/>
        </w:rPr>
        <w:t>Состав смесей приведен в таблице 4.</w:t>
      </w:r>
    </w:p>
    <w:p w14:paraId="2683ACC2" w14:textId="77777777" w:rsidR="00C7778D" w:rsidRPr="00637148" w:rsidRDefault="00C7778D" w:rsidP="00C7778D">
      <w:pPr>
        <w:shd w:val="clear" w:color="auto" w:fill="FFFFFF"/>
        <w:rPr>
          <w:spacing w:val="1"/>
          <w:sz w:val="28"/>
          <w:szCs w:val="28"/>
        </w:rPr>
      </w:pPr>
    </w:p>
    <w:p w14:paraId="2683ACC3" w14:textId="77777777" w:rsidR="00C826B8" w:rsidRPr="00637148" w:rsidRDefault="00C826B8" w:rsidP="00C7778D">
      <w:pPr>
        <w:shd w:val="clear" w:color="auto" w:fill="FFFFFF"/>
        <w:rPr>
          <w:spacing w:val="1"/>
          <w:sz w:val="28"/>
          <w:szCs w:val="28"/>
        </w:rPr>
      </w:pPr>
      <w:r w:rsidRPr="00702E1A">
        <w:rPr>
          <w:i/>
          <w:spacing w:val="1"/>
          <w:sz w:val="28"/>
          <w:szCs w:val="28"/>
        </w:rPr>
        <w:t xml:space="preserve">Таблица </w:t>
      </w:r>
      <w:r w:rsidR="00C7778D" w:rsidRPr="00702E1A">
        <w:rPr>
          <w:i/>
          <w:spacing w:val="1"/>
          <w:sz w:val="28"/>
          <w:szCs w:val="28"/>
        </w:rPr>
        <w:t>4.</w:t>
      </w:r>
      <w:r w:rsidR="00191C91" w:rsidRPr="00702E1A">
        <w:rPr>
          <w:i/>
          <w:spacing w:val="1"/>
          <w:sz w:val="28"/>
          <w:szCs w:val="28"/>
        </w:rPr>
        <w:t xml:space="preserve"> </w:t>
      </w:r>
      <w:r w:rsidRPr="00637148">
        <w:rPr>
          <w:spacing w:val="1"/>
          <w:sz w:val="28"/>
          <w:szCs w:val="28"/>
        </w:rPr>
        <w:t>Состав питательных смесей для энтерального питания</w:t>
      </w:r>
    </w:p>
    <w:p w14:paraId="2683ACC4" w14:textId="77777777" w:rsidR="00DF1751" w:rsidRPr="00637148" w:rsidRDefault="00DF1751" w:rsidP="00DF1751">
      <w:pPr>
        <w:shd w:val="clear" w:color="auto" w:fill="FFFFFF"/>
        <w:ind w:firstLine="709"/>
        <w:jc w:val="both"/>
        <w:rPr>
          <w:spacing w:val="1"/>
          <w:sz w:val="28"/>
          <w:szCs w:val="28"/>
        </w:rPr>
      </w:pPr>
    </w:p>
    <w:tbl>
      <w:tblPr>
        <w:tblStyle w:val="ac"/>
        <w:tblW w:w="0" w:type="auto"/>
        <w:jc w:val="center"/>
        <w:tblLayout w:type="fixed"/>
        <w:tblLook w:val="04A0" w:firstRow="1" w:lastRow="0" w:firstColumn="1" w:lastColumn="0" w:noHBand="0" w:noVBand="1"/>
      </w:tblPr>
      <w:tblGrid>
        <w:gridCol w:w="4536"/>
        <w:gridCol w:w="1159"/>
        <w:gridCol w:w="1484"/>
        <w:gridCol w:w="1064"/>
        <w:gridCol w:w="1078"/>
      </w:tblGrid>
      <w:tr w:rsidR="00AA7D90" w:rsidRPr="00637148" w14:paraId="2683ACC9" w14:textId="77777777" w:rsidTr="003E0606">
        <w:trPr>
          <w:jc w:val="center"/>
        </w:trPr>
        <w:tc>
          <w:tcPr>
            <w:tcW w:w="4536" w:type="dxa"/>
            <w:vMerge w:val="restart"/>
          </w:tcPr>
          <w:p w14:paraId="2683ACC5" w14:textId="77777777" w:rsidR="00AA7D90" w:rsidRPr="00637148" w:rsidRDefault="00AA7D90" w:rsidP="00DF1751">
            <w:pPr>
              <w:jc w:val="center"/>
              <w:rPr>
                <w:rFonts w:eastAsia="Calibri"/>
                <w:sz w:val="28"/>
                <w:szCs w:val="28"/>
              </w:rPr>
            </w:pPr>
            <w:r w:rsidRPr="00637148">
              <w:rPr>
                <w:rFonts w:eastAsia="Calibri"/>
                <w:sz w:val="28"/>
                <w:szCs w:val="28"/>
              </w:rPr>
              <w:t>Название</w:t>
            </w:r>
          </w:p>
        </w:tc>
        <w:tc>
          <w:tcPr>
            <w:tcW w:w="3707" w:type="dxa"/>
            <w:gridSpan w:val="3"/>
          </w:tcPr>
          <w:p w14:paraId="2683ACC6" w14:textId="77777777" w:rsidR="00AA7D90" w:rsidRPr="00637148" w:rsidRDefault="00AA7D90" w:rsidP="00180873">
            <w:pPr>
              <w:jc w:val="center"/>
              <w:rPr>
                <w:rFonts w:eastAsia="Calibri"/>
                <w:sz w:val="28"/>
                <w:szCs w:val="28"/>
              </w:rPr>
            </w:pPr>
            <w:r w:rsidRPr="00637148">
              <w:rPr>
                <w:rFonts w:eastAsia="Calibri"/>
                <w:sz w:val="28"/>
                <w:szCs w:val="28"/>
              </w:rPr>
              <w:t>На 1 литр смеси</w:t>
            </w:r>
          </w:p>
        </w:tc>
        <w:tc>
          <w:tcPr>
            <w:tcW w:w="1078" w:type="dxa"/>
            <w:vMerge w:val="restart"/>
            <w:vAlign w:val="center"/>
          </w:tcPr>
          <w:p w14:paraId="2683ACC7" w14:textId="77777777" w:rsidR="006B1A1A" w:rsidRDefault="00AA7D90" w:rsidP="00180873">
            <w:pPr>
              <w:jc w:val="center"/>
              <w:rPr>
                <w:rFonts w:eastAsia="Calibri"/>
                <w:sz w:val="28"/>
                <w:szCs w:val="28"/>
              </w:rPr>
            </w:pPr>
            <w:r w:rsidRPr="00637148">
              <w:rPr>
                <w:rFonts w:eastAsia="Calibri"/>
                <w:sz w:val="28"/>
                <w:szCs w:val="28"/>
              </w:rPr>
              <w:t>Ккал/</w:t>
            </w:r>
          </w:p>
          <w:p w14:paraId="2683ACC8" w14:textId="77777777" w:rsidR="00AA7D90" w:rsidRPr="00637148" w:rsidRDefault="00AA7D90" w:rsidP="00180873">
            <w:pPr>
              <w:jc w:val="center"/>
              <w:rPr>
                <w:rFonts w:eastAsia="Calibri"/>
                <w:sz w:val="28"/>
                <w:szCs w:val="28"/>
              </w:rPr>
            </w:pPr>
            <w:r w:rsidRPr="00637148">
              <w:rPr>
                <w:rFonts w:eastAsia="Calibri"/>
                <w:sz w:val="28"/>
                <w:szCs w:val="28"/>
              </w:rPr>
              <w:t>мл</w:t>
            </w:r>
          </w:p>
        </w:tc>
      </w:tr>
      <w:tr w:rsidR="00AA7D90" w:rsidRPr="00637148" w14:paraId="2683ACCF" w14:textId="77777777" w:rsidTr="003E0606">
        <w:trPr>
          <w:jc w:val="center"/>
        </w:trPr>
        <w:tc>
          <w:tcPr>
            <w:tcW w:w="4536" w:type="dxa"/>
            <w:vMerge/>
          </w:tcPr>
          <w:p w14:paraId="2683ACCA" w14:textId="77777777" w:rsidR="00AA7D90" w:rsidRPr="00637148" w:rsidRDefault="00AA7D90" w:rsidP="00DF1751">
            <w:pPr>
              <w:rPr>
                <w:rFonts w:eastAsia="Calibri"/>
                <w:sz w:val="28"/>
                <w:szCs w:val="28"/>
              </w:rPr>
            </w:pPr>
          </w:p>
        </w:tc>
        <w:tc>
          <w:tcPr>
            <w:tcW w:w="1159" w:type="dxa"/>
          </w:tcPr>
          <w:p w14:paraId="2683ACCB" w14:textId="77777777" w:rsidR="00AA7D90" w:rsidRPr="00637148" w:rsidRDefault="00AA7D90" w:rsidP="00180873">
            <w:pPr>
              <w:jc w:val="center"/>
              <w:rPr>
                <w:rFonts w:eastAsia="Calibri"/>
                <w:sz w:val="28"/>
                <w:szCs w:val="28"/>
              </w:rPr>
            </w:pPr>
            <w:r w:rsidRPr="00637148">
              <w:rPr>
                <w:rFonts w:eastAsia="Calibri"/>
                <w:sz w:val="28"/>
                <w:szCs w:val="28"/>
              </w:rPr>
              <w:t>Белок, г</w:t>
            </w:r>
          </w:p>
        </w:tc>
        <w:tc>
          <w:tcPr>
            <w:tcW w:w="1484" w:type="dxa"/>
          </w:tcPr>
          <w:p w14:paraId="2683ACCC" w14:textId="77777777" w:rsidR="00AA7D90" w:rsidRPr="00637148" w:rsidRDefault="00AA7D90" w:rsidP="00180873">
            <w:pPr>
              <w:jc w:val="center"/>
              <w:rPr>
                <w:rFonts w:eastAsia="Calibri"/>
                <w:sz w:val="28"/>
                <w:szCs w:val="28"/>
              </w:rPr>
            </w:pPr>
            <w:r w:rsidRPr="00637148">
              <w:rPr>
                <w:rFonts w:eastAsia="Calibri"/>
                <w:sz w:val="28"/>
                <w:szCs w:val="28"/>
              </w:rPr>
              <w:t>Углеводы, г</w:t>
            </w:r>
          </w:p>
        </w:tc>
        <w:tc>
          <w:tcPr>
            <w:tcW w:w="1064" w:type="dxa"/>
          </w:tcPr>
          <w:p w14:paraId="2683ACCD" w14:textId="77777777" w:rsidR="00AA7D90" w:rsidRPr="00637148" w:rsidRDefault="00AA7D90" w:rsidP="00180873">
            <w:pPr>
              <w:jc w:val="center"/>
              <w:rPr>
                <w:rFonts w:eastAsia="Calibri"/>
                <w:sz w:val="28"/>
                <w:szCs w:val="28"/>
              </w:rPr>
            </w:pPr>
            <w:r w:rsidRPr="00637148">
              <w:rPr>
                <w:rFonts w:eastAsia="Calibri"/>
                <w:sz w:val="28"/>
                <w:szCs w:val="28"/>
              </w:rPr>
              <w:t>Жиры, г</w:t>
            </w:r>
          </w:p>
        </w:tc>
        <w:tc>
          <w:tcPr>
            <w:tcW w:w="1078" w:type="dxa"/>
            <w:vMerge/>
          </w:tcPr>
          <w:p w14:paraId="2683ACCE" w14:textId="77777777" w:rsidR="00AA7D90" w:rsidRPr="00637148" w:rsidRDefault="00AA7D90" w:rsidP="00180873">
            <w:pPr>
              <w:jc w:val="center"/>
              <w:rPr>
                <w:rFonts w:eastAsia="Calibri"/>
                <w:sz w:val="28"/>
                <w:szCs w:val="28"/>
              </w:rPr>
            </w:pPr>
          </w:p>
        </w:tc>
      </w:tr>
      <w:tr w:rsidR="00AA7D90" w:rsidRPr="00637148" w14:paraId="2683ACD1" w14:textId="77777777" w:rsidTr="003E0606">
        <w:trPr>
          <w:jc w:val="center"/>
        </w:trPr>
        <w:tc>
          <w:tcPr>
            <w:tcW w:w="9321" w:type="dxa"/>
            <w:gridSpan w:val="5"/>
          </w:tcPr>
          <w:p w14:paraId="2683ACD0" w14:textId="77777777" w:rsidR="00AA7D90" w:rsidRPr="00637148" w:rsidRDefault="00AA7D90" w:rsidP="00180873">
            <w:pPr>
              <w:jc w:val="center"/>
              <w:rPr>
                <w:rFonts w:eastAsia="Calibri"/>
                <w:b/>
                <w:sz w:val="28"/>
                <w:szCs w:val="28"/>
              </w:rPr>
            </w:pPr>
            <w:r w:rsidRPr="00637148">
              <w:rPr>
                <w:rFonts w:eastAsia="Calibri"/>
                <w:b/>
                <w:sz w:val="28"/>
                <w:szCs w:val="28"/>
              </w:rPr>
              <w:t>Стандартные смеси</w:t>
            </w:r>
          </w:p>
        </w:tc>
      </w:tr>
      <w:tr w:rsidR="00AA7D90" w:rsidRPr="00637148" w14:paraId="2683ACD7" w14:textId="77777777" w:rsidTr="003E0606">
        <w:trPr>
          <w:jc w:val="center"/>
        </w:trPr>
        <w:tc>
          <w:tcPr>
            <w:tcW w:w="4536" w:type="dxa"/>
          </w:tcPr>
          <w:p w14:paraId="2683ACD2" w14:textId="77777777" w:rsidR="00AA7D90" w:rsidRPr="00637148" w:rsidRDefault="00AA7D90" w:rsidP="00DF1751">
            <w:pPr>
              <w:rPr>
                <w:rFonts w:eastAsia="Calibri"/>
                <w:sz w:val="28"/>
                <w:szCs w:val="28"/>
              </w:rPr>
            </w:pPr>
            <w:proofErr w:type="spellStart"/>
            <w:r w:rsidRPr="00637148">
              <w:rPr>
                <w:rFonts w:eastAsia="Calibri"/>
                <w:sz w:val="28"/>
                <w:szCs w:val="28"/>
              </w:rPr>
              <w:t>Унипит</w:t>
            </w:r>
            <w:proofErr w:type="spellEnd"/>
            <w:r w:rsidRPr="00637148">
              <w:rPr>
                <w:rFonts w:eastAsia="Calibri"/>
                <w:sz w:val="28"/>
                <w:szCs w:val="28"/>
              </w:rPr>
              <w:t xml:space="preserve"> </w:t>
            </w:r>
          </w:p>
        </w:tc>
        <w:tc>
          <w:tcPr>
            <w:tcW w:w="1159" w:type="dxa"/>
          </w:tcPr>
          <w:p w14:paraId="2683ACD3" w14:textId="77777777" w:rsidR="00AA7D90" w:rsidRPr="00637148" w:rsidRDefault="00AA7D90" w:rsidP="00180873">
            <w:pPr>
              <w:jc w:val="center"/>
              <w:rPr>
                <w:rFonts w:eastAsia="Calibri"/>
                <w:sz w:val="28"/>
                <w:szCs w:val="28"/>
              </w:rPr>
            </w:pPr>
            <w:r w:rsidRPr="00637148">
              <w:rPr>
                <w:rFonts w:eastAsia="Calibri"/>
                <w:sz w:val="28"/>
                <w:szCs w:val="28"/>
              </w:rPr>
              <w:t>40,0</w:t>
            </w:r>
          </w:p>
        </w:tc>
        <w:tc>
          <w:tcPr>
            <w:tcW w:w="1484" w:type="dxa"/>
          </w:tcPr>
          <w:p w14:paraId="2683ACD4" w14:textId="77777777" w:rsidR="00AA7D90" w:rsidRPr="00637148" w:rsidRDefault="00AA7D90" w:rsidP="00180873">
            <w:pPr>
              <w:jc w:val="center"/>
              <w:rPr>
                <w:rFonts w:eastAsia="Calibri"/>
                <w:sz w:val="28"/>
                <w:szCs w:val="28"/>
              </w:rPr>
            </w:pPr>
            <w:r w:rsidRPr="00637148">
              <w:rPr>
                <w:rFonts w:eastAsia="Calibri"/>
                <w:sz w:val="28"/>
                <w:szCs w:val="28"/>
              </w:rPr>
              <w:t>129</w:t>
            </w:r>
          </w:p>
        </w:tc>
        <w:tc>
          <w:tcPr>
            <w:tcW w:w="1064" w:type="dxa"/>
          </w:tcPr>
          <w:p w14:paraId="2683ACD5" w14:textId="77777777" w:rsidR="00AA7D90" w:rsidRPr="00637148" w:rsidRDefault="00AA7D90" w:rsidP="00180873">
            <w:pPr>
              <w:jc w:val="center"/>
              <w:rPr>
                <w:rFonts w:eastAsia="Calibri"/>
                <w:sz w:val="28"/>
                <w:szCs w:val="28"/>
              </w:rPr>
            </w:pPr>
            <w:r w:rsidRPr="00637148">
              <w:rPr>
                <w:rFonts w:eastAsia="Calibri"/>
                <w:sz w:val="28"/>
                <w:szCs w:val="28"/>
              </w:rPr>
              <w:t>36</w:t>
            </w:r>
          </w:p>
        </w:tc>
        <w:tc>
          <w:tcPr>
            <w:tcW w:w="1078" w:type="dxa"/>
          </w:tcPr>
          <w:p w14:paraId="2683ACD6"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CDD" w14:textId="77777777" w:rsidTr="003E0606">
        <w:trPr>
          <w:jc w:val="center"/>
        </w:trPr>
        <w:tc>
          <w:tcPr>
            <w:tcW w:w="4536" w:type="dxa"/>
          </w:tcPr>
          <w:p w14:paraId="2683ACD8" w14:textId="77777777" w:rsidR="00AA7D90" w:rsidRPr="00637148" w:rsidRDefault="00AA7D90" w:rsidP="00DF1751">
            <w:pPr>
              <w:rPr>
                <w:rFonts w:eastAsia="Calibri"/>
                <w:sz w:val="28"/>
                <w:szCs w:val="28"/>
              </w:rPr>
            </w:pPr>
            <w:proofErr w:type="spellStart"/>
            <w:r w:rsidRPr="00637148">
              <w:rPr>
                <w:rFonts w:eastAsia="Calibri"/>
                <w:sz w:val="28"/>
                <w:szCs w:val="28"/>
              </w:rPr>
              <w:t>Нутриэн</w:t>
            </w:r>
            <w:proofErr w:type="spellEnd"/>
            <w:r w:rsidRPr="00637148">
              <w:rPr>
                <w:rFonts w:eastAsia="Calibri"/>
                <w:sz w:val="28"/>
                <w:szCs w:val="28"/>
              </w:rPr>
              <w:t xml:space="preserve"> Стандарт (сывороточный белок, МСТ)</w:t>
            </w:r>
          </w:p>
        </w:tc>
        <w:tc>
          <w:tcPr>
            <w:tcW w:w="1159" w:type="dxa"/>
          </w:tcPr>
          <w:p w14:paraId="2683ACD9" w14:textId="77777777" w:rsidR="00AA7D90" w:rsidRPr="00637148" w:rsidRDefault="00AA7D90" w:rsidP="00180873">
            <w:pPr>
              <w:jc w:val="center"/>
              <w:rPr>
                <w:rFonts w:eastAsia="Calibri"/>
                <w:sz w:val="28"/>
                <w:szCs w:val="28"/>
              </w:rPr>
            </w:pPr>
            <w:r w:rsidRPr="00637148">
              <w:rPr>
                <w:rFonts w:eastAsia="Calibri"/>
                <w:sz w:val="28"/>
                <w:szCs w:val="28"/>
              </w:rPr>
              <w:t>40,0</w:t>
            </w:r>
          </w:p>
        </w:tc>
        <w:tc>
          <w:tcPr>
            <w:tcW w:w="1484" w:type="dxa"/>
          </w:tcPr>
          <w:p w14:paraId="2683ACDA" w14:textId="77777777" w:rsidR="00AA7D90" w:rsidRPr="00637148" w:rsidRDefault="00AA7D90" w:rsidP="00180873">
            <w:pPr>
              <w:jc w:val="center"/>
              <w:rPr>
                <w:rFonts w:eastAsia="Calibri"/>
                <w:sz w:val="28"/>
                <w:szCs w:val="28"/>
              </w:rPr>
            </w:pPr>
            <w:r w:rsidRPr="00637148">
              <w:rPr>
                <w:rFonts w:eastAsia="Calibri"/>
                <w:sz w:val="28"/>
                <w:szCs w:val="28"/>
              </w:rPr>
              <w:t>129</w:t>
            </w:r>
          </w:p>
        </w:tc>
        <w:tc>
          <w:tcPr>
            <w:tcW w:w="1064" w:type="dxa"/>
          </w:tcPr>
          <w:p w14:paraId="2683ACDB" w14:textId="77777777" w:rsidR="00AA7D90" w:rsidRPr="00637148" w:rsidRDefault="00AA7D90" w:rsidP="00180873">
            <w:pPr>
              <w:jc w:val="center"/>
              <w:rPr>
                <w:rFonts w:eastAsia="Calibri"/>
                <w:sz w:val="28"/>
                <w:szCs w:val="28"/>
              </w:rPr>
            </w:pPr>
            <w:r w:rsidRPr="00637148">
              <w:rPr>
                <w:rFonts w:eastAsia="Calibri"/>
                <w:sz w:val="28"/>
                <w:szCs w:val="28"/>
              </w:rPr>
              <w:t>36</w:t>
            </w:r>
          </w:p>
        </w:tc>
        <w:tc>
          <w:tcPr>
            <w:tcW w:w="1078" w:type="dxa"/>
          </w:tcPr>
          <w:p w14:paraId="2683ACDC"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CE3" w14:textId="77777777" w:rsidTr="003E0606">
        <w:trPr>
          <w:jc w:val="center"/>
        </w:trPr>
        <w:tc>
          <w:tcPr>
            <w:tcW w:w="4536" w:type="dxa"/>
          </w:tcPr>
          <w:p w14:paraId="2683ACDE" w14:textId="77777777" w:rsidR="00AA7D90" w:rsidRPr="00637148" w:rsidRDefault="00AA7D90" w:rsidP="00DF1751">
            <w:pPr>
              <w:rPr>
                <w:rFonts w:eastAsia="Calibri"/>
                <w:sz w:val="28"/>
                <w:szCs w:val="28"/>
              </w:rPr>
            </w:pPr>
            <w:proofErr w:type="spellStart"/>
            <w:r w:rsidRPr="00637148">
              <w:rPr>
                <w:rFonts w:eastAsia="Calibri"/>
                <w:sz w:val="28"/>
                <w:szCs w:val="28"/>
              </w:rPr>
              <w:lastRenderedPageBreak/>
              <w:t>Нутриэн</w:t>
            </w:r>
            <w:proofErr w:type="spellEnd"/>
            <w:r w:rsidRPr="00637148">
              <w:rPr>
                <w:rFonts w:eastAsia="Calibri"/>
                <w:sz w:val="28"/>
                <w:szCs w:val="28"/>
              </w:rPr>
              <w:t xml:space="preserve"> Остео</w:t>
            </w:r>
          </w:p>
        </w:tc>
        <w:tc>
          <w:tcPr>
            <w:tcW w:w="1159" w:type="dxa"/>
          </w:tcPr>
          <w:p w14:paraId="2683ACDF" w14:textId="77777777" w:rsidR="00AA7D90" w:rsidRPr="00637148" w:rsidRDefault="00AA7D90" w:rsidP="00180873">
            <w:pPr>
              <w:jc w:val="center"/>
              <w:rPr>
                <w:rFonts w:eastAsia="Calibri"/>
                <w:sz w:val="28"/>
                <w:szCs w:val="28"/>
              </w:rPr>
            </w:pPr>
            <w:r w:rsidRPr="00637148">
              <w:rPr>
                <w:rFonts w:eastAsia="Calibri"/>
                <w:sz w:val="28"/>
                <w:szCs w:val="28"/>
              </w:rPr>
              <w:t>51,0</w:t>
            </w:r>
          </w:p>
        </w:tc>
        <w:tc>
          <w:tcPr>
            <w:tcW w:w="1484" w:type="dxa"/>
          </w:tcPr>
          <w:p w14:paraId="2683ACE0" w14:textId="77777777" w:rsidR="00AA7D90" w:rsidRPr="00637148" w:rsidRDefault="00AA7D90" w:rsidP="00180873">
            <w:pPr>
              <w:jc w:val="center"/>
              <w:rPr>
                <w:rFonts w:eastAsia="Calibri"/>
                <w:sz w:val="28"/>
                <w:szCs w:val="28"/>
              </w:rPr>
            </w:pPr>
            <w:r w:rsidRPr="00637148">
              <w:rPr>
                <w:rFonts w:eastAsia="Calibri"/>
                <w:sz w:val="28"/>
                <w:szCs w:val="28"/>
              </w:rPr>
              <w:t>115</w:t>
            </w:r>
          </w:p>
        </w:tc>
        <w:tc>
          <w:tcPr>
            <w:tcW w:w="1064" w:type="dxa"/>
          </w:tcPr>
          <w:p w14:paraId="2683ACE1" w14:textId="77777777" w:rsidR="00AA7D90" w:rsidRPr="00637148" w:rsidRDefault="00AA7D90" w:rsidP="00180873">
            <w:pPr>
              <w:jc w:val="center"/>
              <w:rPr>
                <w:rFonts w:eastAsia="Calibri"/>
                <w:sz w:val="28"/>
                <w:szCs w:val="28"/>
              </w:rPr>
            </w:pPr>
            <w:r w:rsidRPr="00637148">
              <w:rPr>
                <w:rFonts w:eastAsia="Calibri"/>
                <w:sz w:val="28"/>
                <w:szCs w:val="28"/>
              </w:rPr>
              <w:t>37</w:t>
            </w:r>
          </w:p>
        </w:tc>
        <w:tc>
          <w:tcPr>
            <w:tcW w:w="1078" w:type="dxa"/>
          </w:tcPr>
          <w:p w14:paraId="2683ACE2"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CE9" w14:textId="77777777" w:rsidTr="003E0606">
        <w:trPr>
          <w:jc w:val="center"/>
        </w:trPr>
        <w:tc>
          <w:tcPr>
            <w:tcW w:w="4536" w:type="dxa"/>
          </w:tcPr>
          <w:p w14:paraId="2683ACE4" w14:textId="77777777" w:rsidR="00AA7D90" w:rsidRPr="00637148" w:rsidRDefault="00AA7D90" w:rsidP="00DF1751">
            <w:pPr>
              <w:rPr>
                <w:rFonts w:eastAsia="Calibri"/>
                <w:sz w:val="28"/>
                <w:szCs w:val="28"/>
              </w:rPr>
            </w:pPr>
            <w:proofErr w:type="spellStart"/>
            <w:r w:rsidRPr="00637148">
              <w:rPr>
                <w:rFonts w:eastAsia="Calibri"/>
                <w:sz w:val="28"/>
                <w:szCs w:val="28"/>
              </w:rPr>
              <w:t>Берламин</w:t>
            </w:r>
            <w:proofErr w:type="spellEnd"/>
            <w:r w:rsidRPr="00637148">
              <w:rPr>
                <w:rFonts w:eastAsia="Calibri"/>
                <w:sz w:val="28"/>
                <w:szCs w:val="28"/>
              </w:rPr>
              <w:t xml:space="preserve"> </w:t>
            </w:r>
            <w:proofErr w:type="spellStart"/>
            <w:r w:rsidRPr="00637148">
              <w:rPr>
                <w:rFonts w:eastAsia="Calibri"/>
                <w:sz w:val="28"/>
                <w:szCs w:val="28"/>
              </w:rPr>
              <w:t>Модуляр</w:t>
            </w:r>
            <w:proofErr w:type="spellEnd"/>
          </w:p>
        </w:tc>
        <w:tc>
          <w:tcPr>
            <w:tcW w:w="1159" w:type="dxa"/>
          </w:tcPr>
          <w:p w14:paraId="2683ACE5" w14:textId="77777777" w:rsidR="00AA7D90" w:rsidRPr="00637148" w:rsidRDefault="00AA7D90" w:rsidP="00180873">
            <w:pPr>
              <w:jc w:val="center"/>
              <w:rPr>
                <w:rFonts w:eastAsia="Calibri"/>
                <w:sz w:val="28"/>
                <w:szCs w:val="28"/>
              </w:rPr>
            </w:pPr>
            <w:r w:rsidRPr="00637148">
              <w:rPr>
                <w:rFonts w:eastAsia="Calibri"/>
                <w:sz w:val="28"/>
                <w:szCs w:val="28"/>
              </w:rPr>
              <w:t>38,0</w:t>
            </w:r>
          </w:p>
        </w:tc>
        <w:tc>
          <w:tcPr>
            <w:tcW w:w="1484" w:type="dxa"/>
          </w:tcPr>
          <w:p w14:paraId="2683ACE6" w14:textId="77777777" w:rsidR="00AA7D90" w:rsidRPr="00637148" w:rsidRDefault="00AA7D90" w:rsidP="00180873">
            <w:pPr>
              <w:jc w:val="center"/>
              <w:rPr>
                <w:rFonts w:eastAsia="Calibri"/>
                <w:sz w:val="28"/>
                <w:szCs w:val="28"/>
              </w:rPr>
            </w:pPr>
            <w:r w:rsidRPr="00637148">
              <w:rPr>
                <w:rFonts w:eastAsia="Calibri"/>
                <w:sz w:val="28"/>
                <w:szCs w:val="28"/>
              </w:rPr>
              <w:t>138</w:t>
            </w:r>
          </w:p>
        </w:tc>
        <w:tc>
          <w:tcPr>
            <w:tcW w:w="1064" w:type="dxa"/>
          </w:tcPr>
          <w:p w14:paraId="2683ACE7" w14:textId="77777777" w:rsidR="00AA7D90" w:rsidRPr="00637148" w:rsidRDefault="00AA7D90" w:rsidP="00180873">
            <w:pPr>
              <w:jc w:val="center"/>
              <w:rPr>
                <w:rFonts w:eastAsia="Calibri"/>
                <w:sz w:val="28"/>
                <w:szCs w:val="28"/>
              </w:rPr>
            </w:pPr>
            <w:r w:rsidRPr="00637148">
              <w:rPr>
                <w:rFonts w:eastAsia="Calibri"/>
                <w:sz w:val="28"/>
                <w:szCs w:val="28"/>
              </w:rPr>
              <w:t>34</w:t>
            </w:r>
          </w:p>
        </w:tc>
        <w:tc>
          <w:tcPr>
            <w:tcW w:w="1078" w:type="dxa"/>
          </w:tcPr>
          <w:p w14:paraId="2683ACE8"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CEF" w14:textId="77777777" w:rsidTr="003E0606">
        <w:trPr>
          <w:jc w:val="center"/>
        </w:trPr>
        <w:tc>
          <w:tcPr>
            <w:tcW w:w="4536" w:type="dxa"/>
          </w:tcPr>
          <w:p w14:paraId="2683ACEA" w14:textId="77777777" w:rsidR="00AA7D90" w:rsidRPr="00637148" w:rsidRDefault="00AA7D90" w:rsidP="00DF1751">
            <w:pPr>
              <w:rPr>
                <w:rFonts w:eastAsia="Calibri"/>
                <w:sz w:val="28"/>
                <w:szCs w:val="28"/>
              </w:rPr>
            </w:pPr>
            <w:r w:rsidRPr="00637148">
              <w:rPr>
                <w:rFonts w:eastAsia="Calibri"/>
                <w:sz w:val="28"/>
                <w:szCs w:val="28"/>
              </w:rPr>
              <w:t xml:space="preserve">МД мил </w:t>
            </w:r>
            <w:proofErr w:type="spellStart"/>
            <w:r w:rsidRPr="00637148">
              <w:rPr>
                <w:rFonts w:eastAsia="Calibri"/>
                <w:sz w:val="28"/>
                <w:szCs w:val="28"/>
              </w:rPr>
              <w:t>Клинипит</w:t>
            </w:r>
            <w:proofErr w:type="spellEnd"/>
          </w:p>
        </w:tc>
        <w:tc>
          <w:tcPr>
            <w:tcW w:w="1159" w:type="dxa"/>
          </w:tcPr>
          <w:p w14:paraId="2683ACEB" w14:textId="77777777" w:rsidR="00AA7D90" w:rsidRPr="00637148" w:rsidRDefault="00AA7D90" w:rsidP="00180873">
            <w:pPr>
              <w:jc w:val="center"/>
              <w:rPr>
                <w:rFonts w:eastAsia="Calibri"/>
                <w:sz w:val="28"/>
                <w:szCs w:val="28"/>
              </w:rPr>
            </w:pPr>
            <w:r w:rsidRPr="00637148">
              <w:rPr>
                <w:rFonts w:eastAsia="Calibri"/>
                <w:sz w:val="28"/>
                <w:szCs w:val="28"/>
              </w:rPr>
              <w:t>40,0</w:t>
            </w:r>
          </w:p>
        </w:tc>
        <w:tc>
          <w:tcPr>
            <w:tcW w:w="1484" w:type="dxa"/>
          </w:tcPr>
          <w:p w14:paraId="2683ACEC" w14:textId="77777777" w:rsidR="00AA7D90" w:rsidRPr="00637148" w:rsidRDefault="00AA7D90" w:rsidP="00180873">
            <w:pPr>
              <w:jc w:val="center"/>
              <w:rPr>
                <w:rFonts w:eastAsia="Calibri"/>
                <w:sz w:val="28"/>
                <w:szCs w:val="28"/>
              </w:rPr>
            </w:pPr>
            <w:r w:rsidRPr="00637148">
              <w:rPr>
                <w:rFonts w:eastAsia="Calibri"/>
                <w:sz w:val="28"/>
                <w:szCs w:val="28"/>
              </w:rPr>
              <w:t>120</w:t>
            </w:r>
          </w:p>
        </w:tc>
        <w:tc>
          <w:tcPr>
            <w:tcW w:w="1064" w:type="dxa"/>
          </w:tcPr>
          <w:p w14:paraId="2683ACED" w14:textId="77777777" w:rsidR="00AA7D90" w:rsidRPr="00637148" w:rsidRDefault="00AA7D90" w:rsidP="00180873">
            <w:pPr>
              <w:jc w:val="center"/>
              <w:rPr>
                <w:rFonts w:eastAsia="Calibri"/>
                <w:sz w:val="28"/>
                <w:szCs w:val="28"/>
              </w:rPr>
            </w:pPr>
            <w:r w:rsidRPr="00637148">
              <w:rPr>
                <w:rFonts w:eastAsia="Calibri"/>
                <w:sz w:val="28"/>
                <w:szCs w:val="28"/>
              </w:rPr>
              <w:t>39</w:t>
            </w:r>
          </w:p>
        </w:tc>
        <w:tc>
          <w:tcPr>
            <w:tcW w:w="1078" w:type="dxa"/>
          </w:tcPr>
          <w:p w14:paraId="2683ACEE"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CF5" w14:textId="77777777" w:rsidTr="003E0606">
        <w:trPr>
          <w:jc w:val="center"/>
        </w:trPr>
        <w:tc>
          <w:tcPr>
            <w:tcW w:w="4536" w:type="dxa"/>
          </w:tcPr>
          <w:p w14:paraId="2683ACF0" w14:textId="77777777" w:rsidR="00AA7D90" w:rsidRPr="00637148" w:rsidRDefault="00AA7D90" w:rsidP="00DF1751">
            <w:pPr>
              <w:rPr>
                <w:rFonts w:eastAsia="Calibri"/>
                <w:sz w:val="28"/>
                <w:szCs w:val="28"/>
              </w:rPr>
            </w:pPr>
            <w:proofErr w:type="spellStart"/>
            <w:r w:rsidRPr="00637148">
              <w:rPr>
                <w:rFonts w:eastAsia="Calibri"/>
                <w:sz w:val="28"/>
                <w:szCs w:val="28"/>
              </w:rPr>
              <w:t>Клинутрен</w:t>
            </w:r>
            <w:proofErr w:type="spellEnd"/>
          </w:p>
        </w:tc>
        <w:tc>
          <w:tcPr>
            <w:tcW w:w="1159" w:type="dxa"/>
          </w:tcPr>
          <w:p w14:paraId="2683ACF1" w14:textId="77777777" w:rsidR="00AA7D90" w:rsidRPr="00637148" w:rsidRDefault="00AA7D90" w:rsidP="00180873">
            <w:pPr>
              <w:jc w:val="center"/>
              <w:rPr>
                <w:rFonts w:eastAsia="Calibri"/>
                <w:sz w:val="28"/>
                <w:szCs w:val="28"/>
              </w:rPr>
            </w:pPr>
            <w:r w:rsidRPr="00637148">
              <w:rPr>
                <w:rFonts w:eastAsia="Calibri"/>
                <w:sz w:val="28"/>
                <w:szCs w:val="28"/>
              </w:rPr>
              <w:t>40,0</w:t>
            </w:r>
          </w:p>
        </w:tc>
        <w:tc>
          <w:tcPr>
            <w:tcW w:w="1484" w:type="dxa"/>
          </w:tcPr>
          <w:p w14:paraId="2683ACF2" w14:textId="77777777" w:rsidR="00AA7D90" w:rsidRPr="00637148" w:rsidRDefault="00AA7D90" w:rsidP="00180873">
            <w:pPr>
              <w:jc w:val="center"/>
              <w:rPr>
                <w:rFonts w:eastAsia="Calibri"/>
                <w:sz w:val="28"/>
                <w:szCs w:val="28"/>
              </w:rPr>
            </w:pPr>
            <w:r w:rsidRPr="00637148">
              <w:rPr>
                <w:rFonts w:eastAsia="Calibri"/>
                <w:sz w:val="28"/>
                <w:szCs w:val="28"/>
              </w:rPr>
              <w:t>126,3</w:t>
            </w:r>
          </w:p>
        </w:tc>
        <w:tc>
          <w:tcPr>
            <w:tcW w:w="1064" w:type="dxa"/>
          </w:tcPr>
          <w:p w14:paraId="2683ACF3" w14:textId="77777777" w:rsidR="00AA7D90" w:rsidRPr="00637148" w:rsidRDefault="00AA7D90" w:rsidP="00180873">
            <w:pPr>
              <w:jc w:val="center"/>
              <w:rPr>
                <w:rFonts w:eastAsia="Calibri"/>
                <w:sz w:val="28"/>
                <w:szCs w:val="28"/>
              </w:rPr>
            </w:pPr>
            <w:r w:rsidRPr="00637148">
              <w:rPr>
                <w:rFonts w:eastAsia="Calibri"/>
                <w:sz w:val="28"/>
                <w:szCs w:val="28"/>
              </w:rPr>
              <w:t>38</w:t>
            </w:r>
          </w:p>
        </w:tc>
        <w:tc>
          <w:tcPr>
            <w:tcW w:w="1078" w:type="dxa"/>
          </w:tcPr>
          <w:p w14:paraId="2683ACF4"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CFB" w14:textId="77777777" w:rsidTr="003E0606">
        <w:trPr>
          <w:jc w:val="center"/>
        </w:trPr>
        <w:tc>
          <w:tcPr>
            <w:tcW w:w="4536" w:type="dxa"/>
          </w:tcPr>
          <w:p w14:paraId="2683ACF6" w14:textId="77777777" w:rsidR="00AA7D90" w:rsidRPr="00637148" w:rsidRDefault="00AA7D90" w:rsidP="00DF1751">
            <w:pPr>
              <w:rPr>
                <w:rFonts w:eastAsia="Calibri"/>
                <w:sz w:val="28"/>
                <w:szCs w:val="28"/>
              </w:rPr>
            </w:pPr>
            <w:proofErr w:type="spellStart"/>
            <w:r w:rsidRPr="00637148">
              <w:rPr>
                <w:rFonts w:eastAsia="Calibri"/>
                <w:sz w:val="28"/>
                <w:szCs w:val="28"/>
              </w:rPr>
              <w:t>Нутризон</w:t>
            </w:r>
            <w:proofErr w:type="spellEnd"/>
          </w:p>
        </w:tc>
        <w:tc>
          <w:tcPr>
            <w:tcW w:w="1159" w:type="dxa"/>
          </w:tcPr>
          <w:p w14:paraId="2683ACF7" w14:textId="77777777" w:rsidR="00AA7D90" w:rsidRPr="00637148" w:rsidRDefault="00AA7D90" w:rsidP="00180873">
            <w:pPr>
              <w:jc w:val="center"/>
              <w:rPr>
                <w:rFonts w:eastAsia="Calibri"/>
                <w:sz w:val="28"/>
                <w:szCs w:val="28"/>
              </w:rPr>
            </w:pPr>
            <w:r w:rsidRPr="00637148">
              <w:rPr>
                <w:rFonts w:eastAsia="Calibri"/>
                <w:sz w:val="28"/>
                <w:szCs w:val="28"/>
              </w:rPr>
              <w:t>40,0</w:t>
            </w:r>
          </w:p>
        </w:tc>
        <w:tc>
          <w:tcPr>
            <w:tcW w:w="1484" w:type="dxa"/>
          </w:tcPr>
          <w:p w14:paraId="2683ACF8" w14:textId="77777777" w:rsidR="00AA7D90" w:rsidRPr="00637148" w:rsidRDefault="00AA7D90" w:rsidP="00180873">
            <w:pPr>
              <w:jc w:val="center"/>
              <w:rPr>
                <w:rFonts w:eastAsia="Calibri"/>
                <w:sz w:val="28"/>
                <w:szCs w:val="28"/>
              </w:rPr>
            </w:pPr>
            <w:r w:rsidRPr="00637148">
              <w:rPr>
                <w:rFonts w:eastAsia="Calibri"/>
                <w:sz w:val="28"/>
                <w:szCs w:val="28"/>
              </w:rPr>
              <w:t>122</w:t>
            </w:r>
          </w:p>
        </w:tc>
        <w:tc>
          <w:tcPr>
            <w:tcW w:w="1064" w:type="dxa"/>
          </w:tcPr>
          <w:p w14:paraId="2683ACF9" w14:textId="77777777" w:rsidR="00AA7D90" w:rsidRPr="00637148" w:rsidRDefault="00AA7D90" w:rsidP="00180873">
            <w:pPr>
              <w:jc w:val="center"/>
              <w:rPr>
                <w:rFonts w:eastAsia="Calibri"/>
                <w:sz w:val="28"/>
                <w:szCs w:val="28"/>
              </w:rPr>
            </w:pPr>
            <w:r w:rsidRPr="00637148">
              <w:rPr>
                <w:rFonts w:eastAsia="Calibri"/>
                <w:sz w:val="28"/>
                <w:szCs w:val="28"/>
              </w:rPr>
              <w:t>39</w:t>
            </w:r>
          </w:p>
        </w:tc>
        <w:tc>
          <w:tcPr>
            <w:tcW w:w="1078" w:type="dxa"/>
          </w:tcPr>
          <w:p w14:paraId="2683ACFA"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01" w14:textId="77777777" w:rsidTr="003E0606">
        <w:trPr>
          <w:jc w:val="center"/>
        </w:trPr>
        <w:tc>
          <w:tcPr>
            <w:tcW w:w="4536" w:type="dxa"/>
          </w:tcPr>
          <w:p w14:paraId="2683ACFC" w14:textId="77777777" w:rsidR="00AA7D90" w:rsidRPr="00637148" w:rsidRDefault="00AA7D90" w:rsidP="00DF1751">
            <w:pPr>
              <w:rPr>
                <w:rFonts w:eastAsia="Calibri"/>
                <w:sz w:val="28"/>
                <w:szCs w:val="28"/>
              </w:rPr>
            </w:pPr>
            <w:proofErr w:type="spellStart"/>
            <w:r w:rsidRPr="00637148">
              <w:rPr>
                <w:rFonts w:eastAsia="Calibri"/>
                <w:sz w:val="28"/>
                <w:szCs w:val="28"/>
              </w:rPr>
              <w:t>Нутризон</w:t>
            </w:r>
            <w:proofErr w:type="spellEnd"/>
            <w:r w:rsidRPr="00637148">
              <w:rPr>
                <w:rFonts w:eastAsia="Calibri"/>
                <w:sz w:val="28"/>
                <w:szCs w:val="28"/>
              </w:rPr>
              <w:t xml:space="preserve"> Стандарт</w:t>
            </w:r>
          </w:p>
        </w:tc>
        <w:tc>
          <w:tcPr>
            <w:tcW w:w="1159" w:type="dxa"/>
          </w:tcPr>
          <w:p w14:paraId="2683ACFD" w14:textId="77777777" w:rsidR="00AA7D90" w:rsidRPr="00637148" w:rsidRDefault="00AA7D90" w:rsidP="00180873">
            <w:pPr>
              <w:jc w:val="center"/>
              <w:rPr>
                <w:rFonts w:eastAsia="Calibri"/>
                <w:sz w:val="28"/>
                <w:szCs w:val="28"/>
              </w:rPr>
            </w:pPr>
            <w:r w:rsidRPr="00637148">
              <w:rPr>
                <w:rFonts w:eastAsia="Calibri"/>
                <w:sz w:val="28"/>
                <w:szCs w:val="28"/>
              </w:rPr>
              <w:t>40,0</w:t>
            </w:r>
          </w:p>
        </w:tc>
        <w:tc>
          <w:tcPr>
            <w:tcW w:w="1484" w:type="dxa"/>
          </w:tcPr>
          <w:p w14:paraId="2683ACFE" w14:textId="77777777" w:rsidR="00AA7D90" w:rsidRPr="00637148" w:rsidRDefault="00AA7D90" w:rsidP="00180873">
            <w:pPr>
              <w:jc w:val="center"/>
              <w:rPr>
                <w:rFonts w:eastAsia="Calibri"/>
                <w:sz w:val="28"/>
                <w:szCs w:val="28"/>
              </w:rPr>
            </w:pPr>
            <w:r w:rsidRPr="00637148">
              <w:rPr>
                <w:rFonts w:eastAsia="Calibri"/>
                <w:sz w:val="28"/>
                <w:szCs w:val="28"/>
              </w:rPr>
              <w:t>123</w:t>
            </w:r>
          </w:p>
        </w:tc>
        <w:tc>
          <w:tcPr>
            <w:tcW w:w="1064" w:type="dxa"/>
          </w:tcPr>
          <w:p w14:paraId="2683ACFF" w14:textId="77777777" w:rsidR="00AA7D90" w:rsidRPr="00637148" w:rsidRDefault="00AA7D90" w:rsidP="00180873">
            <w:pPr>
              <w:jc w:val="center"/>
              <w:rPr>
                <w:rFonts w:eastAsia="Calibri"/>
                <w:sz w:val="28"/>
                <w:szCs w:val="28"/>
              </w:rPr>
            </w:pPr>
            <w:r w:rsidRPr="00637148">
              <w:rPr>
                <w:rFonts w:eastAsia="Calibri"/>
                <w:sz w:val="28"/>
                <w:szCs w:val="28"/>
              </w:rPr>
              <w:t>39</w:t>
            </w:r>
          </w:p>
        </w:tc>
        <w:tc>
          <w:tcPr>
            <w:tcW w:w="1078" w:type="dxa"/>
          </w:tcPr>
          <w:p w14:paraId="2683AD00"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07" w14:textId="77777777" w:rsidTr="003E0606">
        <w:trPr>
          <w:jc w:val="center"/>
        </w:trPr>
        <w:tc>
          <w:tcPr>
            <w:tcW w:w="4536" w:type="dxa"/>
          </w:tcPr>
          <w:p w14:paraId="2683AD02" w14:textId="77777777" w:rsidR="00AA7D90" w:rsidRPr="00637148" w:rsidRDefault="00AA7D90" w:rsidP="00DF1751">
            <w:pPr>
              <w:rPr>
                <w:rFonts w:eastAsia="Calibri"/>
                <w:sz w:val="28"/>
                <w:szCs w:val="28"/>
              </w:rPr>
            </w:pPr>
            <w:proofErr w:type="spellStart"/>
            <w:r w:rsidRPr="00637148">
              <w:rPr>
                <w:rFonts w:eastAsia="Calibri"/>
                <w:sz w:val="28"/>
                <w:szCs w:val="28"/>
              </w:rPr>
              <w:t>Нутрикомп</w:t>
            </w:r>
            <w:proofErr w:type="spellEnd"/>
            <w:r w:rsidRPr="00637148">
              <w:rPr>
                <w:rFonts w:eastAsia="Calibri"/>
                <w:sz w:val="28"/>
                <w:szCs w:val="28"/>
              </w:rPr>
              <w:t xml:space="preserve"> Стандарт</w:t>
            </w:r>
          </w:p>
        </w:tc>
        <w:tc>
          <w:tcPr>
            <w:tcW w:w="1159" w:type="dxa"/>
          </w:tcPr>
          <w:p w14:paraId="2683AD03" w14:textId="77777777" w:rsidR="00AA7D90" w:rsidRPr="00637148" w:rsidRDefault="00AA7D90" w:rsidP="00180873">
            <w:pPr>
              <w:jc w:val="center"/>
              <w:rPr>
                <w:rFonts w:eastAsia="Calibri"/>
                <w:sz w:val="28"/>
                <w:szCs w:val="28"/>
              </w:rPr>
            </w:pPr>
            <w:r w:rsidRPr="00637148">
              <w:rPr>
                <w:rFonts w:eastAsia="Calibri"/>
                <w:sz w:val="28"/>
                <w:szCs w:val="28"/>
              </w:rPr>
              <w:t>36,0</w:t>
            </w:r>
          </w:p>
        </w:tc>
        <w:tc>
          <w:tcPr>
            <w:tcW w:w="1484" w:type="dxa"/>
          </w:tcPr>
          <w:p w14:paraId="2683AD04" w14:textId="77777777" w:rsidR="00AA7D90" w:rsidRPr="00637148" w:rsidRDefault="00AA7D90" w:rsidP="00180873">
            <w:pPr>
              <w:jc w:val="center"/>
              <w:rPr>
                <w:rFonts w:eastAsia="Calibri"/>
                <w:sz w:val="28"/>
                <w:szCs w:val="28"/>
              </w:rPr>
            </w:pPr>
            <w:r w:rsidRPr="00637148">
              <w:rPr>
                <w:rFonts w:eastAsia="Calibri"/>
                <w:sz w:val="28"/>
                <w:szCs w:val="28"/>
              </w:rPr>
              <w:t>120</w:t>
            </w:r>
          </w:p>
        </w:tc>
        <w:tc>
          <w:tcPr>
            <w:tcW w:w="1064" w:type="dxa"/>
          </w:tcPr>
          <w:p w14:paraId="2683AD05" w14:textId="77777777" w:rsidR="00AA7D90" w:rsidRPr="00637148" w:rsidRDefault="00AA7D90" w:rsidP="00180873">
            <w:pPr>
              <w:jc w:val="center"/>
              <w:rPr>
                <w:rFonts w:eastAsia="Calibri"/>
                <w:sz w:val="28"/>
                <w:szCs w:val="28"/>
              </w:rPr>
            </w:pPr>
            <w:r w:rsidRPr="00637148">
              <w:rPr>
                <w:rFonts w:eastAsia="Calibri"/>
                <w:sz w:val="28"/>
                <w:szCs w:val="28"/>
              </w:rPr>
              <w:t>39</w:t>
            </w:r>
          </w:p>
        </w:tc>
        <w:tc>
          <w:tcPr>
            <w:tcW w:w="1078" w:type="dxa"/>
          </w:tcPr>
          <w:p w14:paraId="2683AD06"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0D" w14:textId="77777777" w:rsidTr="003E0606">
        <w:trPr>
          <w:jc w:val="center"/>
        </w:trPr>
        <w:tc>
          <w:tcPr>
            <w:tcW w:w="4536" w:type="dxa"/>
          </w:tcPr>
          <w:p w14:paraId="2683AD08" w14:textId="77777777" w:rsidR="00AA7D90" w:rsidRPr="00637148" w:rsidRDefault="00AA7D90" w:rsidP="00DF1751">
            <w:pPr>
              <w:rPr>
                <w:rFonts w:eastAsia="Calibri"/>
                <w:sz w:val="28"/>
                <w:szCs w:val="28"/>
              </w:rPr>
            </w:pPr>
            <w:proofErr w:type="spellStart"/>
            <w:r w:rsidRPr="00637148">
              <w:rPr>
                <w:rFonts w:eastAsia="Calibri"/>
                <w:sz w:val="28"/>
                <w:szCs w:val="28"/>
              </w:rPr>
              <w:t>Нутрилан</w:t>
            </w:r>
            <w:proofErr w:type="spellEnd"/>
            <w:r w:rsidRPr="00637148">
              <w:rPr>
                <w:rFonts w:eastAsia="Calibri"/>
                <w:sz w:val="28"/>
                <w:szCs w:val="28"/>
              </w:rPr>
              <w:t xml:space="preserve"> МСТ</w:t>
            </w:r>
          </w:p>
        </w:tc>
        <w:tc>
          <w:tcPr>
            <w:tcW w:w="1159" w:type="dxa"/>
          </w:tcPr>
          <w:p w14:paraId="2683AD09" w14:textId="77777777" w:rsidR="00AA7D90" w:rsidRPr="00637148" w:rsidRDefault="00AA7D90" w:rsidP="00180873">
            <w:pPr>
              <w:jc w:val="center"/>
              <w:rPr>
                <w:rFonts w:eastAsia="Calibri"/>
                <w:sz w:val="28"/>
                <w:szCs w:val="28"/>
              </w:rPr>
            </w:pPr>
            <w:r w:rsidRPr="00637148">
              <w:rPr>
                <w:rFonts w:eastAsia="Calibri"/>
                <w:sz w:val="28"/>
                <w:szCs w:val="28"/>
              </w:rPr>
              <w:t>35,0</w:t>
            </w:r>
          </w:p>
        </w:tc>
        <w:tc>
          <w:tcPr>
            <w:tcW w:w="1484" w:type="dxa"/>
          </w:tcPr>
          <w:p w14:paraId="2683AD0A" w14:textId="77777777" w:rsidR="00AA7D90" w:rsidRPr="00637148" w:rsidRDefault="00AA7D90" w:rsidP="00180873">
            <w:pPr>
              <w:jc w:val="center"/>
              <w:rPr>
                <w:rFonts w:eastAsia="Calibri"/>
                <w:sz w:val="28"/>
                <w:szCs w:val="28"/>
              </w:rPr>
            </w:pPr>
            <w:r w:rsidRPr="00637148">
              <w:rPr>
                <w:rFonts w:eastAsia="Calibri"/>
                <w:sz w:val="28"/>
                <w:szCs w:val="28"/>
              </w:rPr>
              <w:t>117</w:t>
            </w:r>
          </w:p>
        </w:tc>
        <w:tc>
          <w:tcPr>
            <w:tcW w:w="1064" w:type="dxa"/>
          </w:tcPr>
          <w:p w14:paraId="2683AD0B" w14:textId="77777777" w:rsidR="00AA7D90" w:rsidRPr="00637148" w:rsidRDefault="00AA7D90" w:rsidP="00180873">
            <w:pPr>
              <w:jc w:val="center"/>
              <w:rPr>
                <w:rFonts w:eastAsia="Calibri"/>
                <w:sz w:val="28"/>
                <w:szCs w:val="28"/>
              </w:rPr>
            </w:pPr>
            <w:r w:rsidRPr="00637148">
              <w:rPr>
                <w:rFonts w:eastAsia="Calibri"/>
                <w:sz w:val="28"/>
                <w:szCs w:val="28"/>
              </w:rPr>
              <w:t>47</w:t>
            </w:r>
          </w:p>
        </w:tc>
        <w:tc>
          <w:tcPr>
            <w:tcW w:w="1078" w:type="dxa"/>
          </w:tcPr>
          <w:p w14:paraId="2683AD0C"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13" w14:textId="77777777" w:rsidTr="003E0606">
        <w:trPr>
          <w:jc w:val="center"/>
        </w:trPr>
        <w:tc>
          <w:tcPr>
            <w:tcW w:w="4536" w:type="dxa"/>
          </w:tcPr>
          <w:p w14:paraId="2683AD0E" w14:textId="77777777" w:rsidR="00AA7D90" w:rsidRPr="00637148" w:rsidRDefault="00AA7D90" w:rsidP="00DF1751">
            <w:pPr>
              <w:rPr>
                <w:rFonts w:eastAsia="Calibri"/>
                <w:sz w:val="28"/>
                <w:szCs w:val="28"/>
              </w:rPr>
            </w:pPr>
            <w:proofErr w:type="spellStart"/>
            <w:r w:rsidRPr="00637148">
              <w:rPr>
                <w:rFonts w:eastAsia="Calibri"/>
                <w:sz w:val="28"/>
                <w:szCs w:val="28"/>
              </w:rPr>
              <w:t>Нутрикомп</w:t>
            </w:r>
            <w:proofErr w:type="spellEnd"/>
            <w:r w:rsidRPr="00637148">
              <w:rPr>
                <w:rFonts w:eastAsia="Calibri"/>
                <w:sz w:val="28"/>
                <w:szCs w:val="28"/>
              </w:rPr>
              <w:t xml:space="preserve"> </w:t>
            </w:r>
            <w:proofErr w:type="spellStart"/>
            <w:r w:rsidRPr="00637148">
              <w:rPr>
                <w:rFonts w:eastAsia="Calibri"/>
                <w:sz w:val="28"/>
                <w:szCs w:val="28"/>
              </w:rPr>
              <w:t>Файбер</w:t>
            </w:r>
            <w:proofErr w:type="spellEnd"/>
          </w:p>
        </w:tc>
        <w:tc>
          <w:tcPr>
            <w:tcW w:w="1159" w:type="dxa"/>
          </w:tcPr>
          <w:p w14:paraId="2683AD0F" w14:textId="77777777" w:rsidR="00AA7D90" w:rsidRPr="00637148" w:rsidRDefault="00AA7D90" w:rsidP="00180873">
            <w:pPr>
              <w:jc w:val="center"/>
              <w:rPr>
                <w:rFonts w:eastAsia="Calibri"/>
                <w:sz w:val="28"/>
                <w:szCs w:val="28"/>
              </w:rPr>
            </w:pPr>
            <w:r w:rsidRPr="00637148">
              <w:rPr>
                <w:rFonts w:eastAsia="Calibri"/>
                <w:sz w:val="28"/>
                <w:szCs w:val="28"/>
              </w:rPr>
              <w:t>34,1</w:t>
            </w:r>
          </w:p>
        </w:tc>
        <w:tc>
          <w:tcPr>
            <w:tcW w:w="1484" w:type="dxa"/>
          </w:tcPr>
          <w:p w14:paraId="2683AD10" w14:textId="77777777" w:rsidR="00AA7D90" w:rsidRPr="00637148" w:rsidRDefault="00AA7D90" w:rsidP="00180873">
            <w:pPr>
              <w:jc w:val="center"/>
              <w:rPr>
                <w:rFonts w:eastAsia="Calibri"/>
                <w:sz w:val="28"/>
                <w:szCs w:val="28"/>
              </w:rPr>
            </w:pPr>
            <w:r w:rsidRPr="00637148">
              <w:rPr>
                <w:rFonts w:eastAsia="Calibri"/>
                <w:sz w:val="28"/>
                <w:szCs w:val="28"/>
              </w:rPr>
              <w:t>120,6</w:t>
            </w:r>
          </w:p>
        </w:tc>
        <w:tc>
          <w:tcPr>
            <w:tcW w:w="1064" w:type="dxa"/>
          </w:tcPr>
          <w:p w14:paraId="2683AD11" w14:textId="77777777" w:rsidR="00AA7D90" w:rsidRPr="00637148" w:rsidRDefault="00AA7D90" w:rsidP="00180873">
            <w:pPr>
              <w:jc w:val="center"/>
              <w:rPr>
                <w:rFonts w:eastAsia="Calibri"/>
                <w:sz w:val="28"/>
                <w:szCs w:val="28"/>
              </w:rPr>
            </w:pPr>
            <w:r w:rsidRPr="00637148">
              <w:rPr>
                <w:rFonts w:eastAsia="Calibri"/>
                <w:sz w:val="28"/>
                <w:szCs w:val="28"/>
              </w:rPr>
              <w:t>37,6</w:t>
            </w:r>
          </w:p>
        </w:tc>
        <w:tc>
          <w:tcPr>
            <w:tcW w:w="1078" w:type="dxa"/>
          </w:tcPr>
          <w:p w14:paraId="2683AD12"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15" w14:textId="77777777" w:rsidTr="003E0606">
        <w:trPr>
          <w:jc w:val="center"/>
        </w:trPr>
        <w:tc>
          <w:tcPr>
            <w:tcW w:w="9321" w:type="dxa"/>
            <w:gridSpan w:val="5"/>
          </w:tcPr>
          <w:p w14:paraId="2683AD14" w14:textId="77777777" w:rsidR="00AA7D90" w:rsidRPr="00637148" w:rsidRDefault="00AA7D90" w:rsidP="00180873">
            <w:pPr>
              <w:jc w:val="center"/>
              <w:rPr>
                <w:rFonts w:eastAsia="Calibri"/>
                <w:b/>
                <w:sz w:val="28"/>
                <w:szCs w:val="28"/>
              </w:rPr>
            </w:pPr>
            <w:r w:rsidRPr="00637148">
              <w:rPr>
                <w:rFonts w:eastAsia="Calibri"/>
                <w:b/>
                <w:sz w:val="28"/>
                <w:szCs w:val="28"/>
              </w:rPr>
              <w:t>Высококалорийные смеси</w:t>
            </w:r>
          </w:p>
        </w:tc>
      </w:tr>
      <w:tr w:rsidR="00AA7D90" w:rsidRPr="00637148" w14:paraId="2683AD1B" w14:textId="77777777" w:rsidTr="003E0606">
        <w:trPr>
          <w:jc w:val="center"/>
        </w:trPr>
        <w:tc>
          <w:tcPr>
            <w:tcW w:w="4536" w:type="dxa"/>
          </w:tcPr>
          <w:p w14:paraId="2683AD16" w14:textId="77777777" w:rsidR="00AA7D90" w:rsidRPr="00637148" w:rsidRDefault="00AA7D90" w:rsidP="00DF1751">
            <w:pPr>
              <w:rPr>
                <w:rFonts w:eastAsia="Calibri"/>
                <w:sz w:val="28"/>
                <w:szCs w:val="28"/>
              </w:rPr>
            </w:pPr>
            <w:proofErr w:type="spellStart"/>
            <w:r w:rsidRPr="00637148">
              <w:rPr>
                <w:rFonts w:eastAsia="Calibri"/>
                <w:sz w:val="28"/>
                <w:szCs w:val="28"/>
              </w:rPr>
              <w:t>Нутридринк</w:t>
            </w:r>
            <w:proofErr w:type="spellEnd"/>
          </w:p>
        </w:tc>
        <w:tc>
          <w:tcPr>
            <w:tcW w:w="1159" w:type="dxa"/>
          </w:tcPr>
          <w:p w14:paraId="2683AD17" w14:textId="77777777" w:rsidR="00AA7D90" w:rsidRPr="00637148" w:rsidRDefault="00AA7D90" w:rsidP="00180873">
            <w:pPr>
              <w:jc w:val="center"/>
              <w:rPr>
                <w:rFonts w:eastAsia="Calibri"/>
                <w:sz w:val="28"/>
                <w:szCs w:val="28"/>
              </w:rPr>
            </w:pPr>
            <w:r w:rsidRPr="00637148">
              <w:rPr>
                <w:rFonts w:eastAsia="Calibri"/>
                <w:sz w:val="28"/>
                <w:szCs w:val="28"/>
              </w:rPr>
              <w:t>60,0</w:t>
            </w:r>
          </w:p>
        </w:tc>
        <w:tc>
          <w:tcPr>
            <w:tcW w:w="1484" w:type="dxa"/>
          </w:tcPr>
          <w:p w14:paraId="2683AD18" w14:textId="77777777" w:rsidR="00AA7D90" w:rsidRPr="00637148" w:rsidRDefault="00AA7D90" w:rsidP="00180873">
            <w:pPr>
              <w:jc w:val="center"/>
              <w:rPr>
                <w:rFonts w:eastAsia="Calibri"/>
                <w:sz w:val="28"/>
                <w:szCs w:val="28"/>
              </w:rPr>
            </w:pPr>
            <w:r w:rsidRPr="00637148">
              <w:rPr>
                <w:rFonts w:eastAsia="Calibri"/>
                <w:sz w:val="28"/>
                <w:szCs w:val="28"/>
              </w:rPr>
              <w:t>184</w:t>
            </w:r>
          </w:p>
        </w:tc>
        <w:tc>
          <w:tcPr>
            <w:tcW w:w="1064" w:type="dxa"/>
          </w:tcPr>
          <w:p w14:paraId="2683AD19" w14:textId="77777777" w:rsidR="00AA7D90" w:rsidRPr="00637148" w:rsidRDefault="00AA7D90" w:rsidP="00180873">
            <w:pPr>
              <w:jc w:val="center"/>
              <w:rPr>
                <w:rFonts w:eastAsia="Calibri"/>
                <w:sz w:val="28"/>
                <w:szCs w:val="28"/>
              </w:rPr>
            </w:pPr>
            <w:r w:rsidRPr="00637148">
              <w:rPr>
                <w:rFonts w:eastAsia="Calibri"/>
                <w:sz w:val="28"/>
                <w:szCs w:val="28"/>
              </w:rPr>
              <w:t>58</w:t>
            </w:r>
          </w:p>
        </w:tc>
        <w:tc>
          <w:tcPr>
            <w:tcW w:w="1078" w:type="dxa"/>
          </w:tcPr>
          <w:p w14:paraId="2683AD1A" w14:textId="77777777" w:rsidR="00AA7D90" w:rsidRPr="00637148" w:rsidRDefault="00AA7D90" w:rsidP="00180873">
            <w:pPr>
              <w:jc w:val="center"/>
              <w:rPr>
                <w:rFonts w:eastAsia="Calibri"/>
                <w:sz w:val="28"/>
                <w:szCs w:val="28"/>
              </w:rPr>
            </w:pPr>
            <w:r w:rsidRPr="00637148">
              <w:rPr>
                <w:rFonts w:eastAsia="Calibri"/>
                <w:sz w:val="28"/>
                <w:szCs w:val="28"/>
              </w:rPr>
              <w:t>1,5</w:t>
            </w:r>
          </w:p>
        </w:tc>
      </w:tr>
      <w:tr w:rsidR="00AA7D90" w:rsidRPr="00637148" w14:paraId="2683AD21" w14:textId="77777777" w:rsidTr="003E0606">
        <w:trPr>
          <w:jc w:val="center"/>
        </w:trPr>
        <w:tc>
          <w:tcPr>
            <w:tcW w:w="4536" w:type="dxa"/>
          </w:tcPr>
          <w:p w14:paraId="2683AD1C" w14:textId="77777777" w:rsidR="00AA7D90" w:rsidRPr="00637148" w:rsidRDefault="00AA7D90" w:rsidP="00DF1751">
            <w:pPr>
              <w:rPr>
                <w:rFonts w:eastAsia="Calibri"/>
                <w:sz w:val="28"/>
                <w:szCs w:val="28"/>
              </w:rPr>
            </w:pPr>
            <w:proofErr w:type="spellStart"/>
            <w:r w:rsidRPr="00637148">
              <w:rPr>
                <w:rFonts w:eastAsia="Calibri"/>
                <w:sz w:val="28"/>
                <w:szCs w:val="28"/>
              </w:rPr>
              <w:t>Нутризон</w:t>
            </w:r>
            <w:proofErr w:type="spellEnd"/>
            <w:r w:rsidRPr="00637148">
              <w:rPr>
                <w:rFonts w:eastAsia="Calibri"/>
                <w:sz w:val="28"/>
                <w:szCs w:val="28"/>
              </w:rPr>
              <w:t xml:space="preserve"> энергия</w:t>
            </w:r>
          </w:p>
        </w:tc>
        <w:tc>
          <w:tcPr>
            <w:tcW w:w="1159" w:type="dxa"/>
          </w:tcPr>
          <w:p w14:paraId="2683AD1D" w14:textId="77777777" w:rsidR="00AA7D90" w:rsidRPr="00637148" w:rsidRDefault="00AA7D90" w:rsidP="00180873">
            <w:pPr>
              <w:jc w:val="center"/>
              <w:rPr>
                <w:rFonts w:eastAsia="Calibri"/>
                <w:sz w:val="28"/>
                <w:szCs w:val="28"/>
              </w:rPr>
            </w:pPr>
            <w:r w:rsidRPr="00637148">
              <w:rPr>
                <w:rFonts w:eastAsia="Calibri"/>
                <w:sz w:val="28"/>
                <w:szCs w:val="28"/>
              </w:rPr>
              <w:t>60,0</w:t>
            </w:r>
          </w:p>
        </w:tc>
        <w:tc>
          <w:tcPr>
            <w:tcW w:w="1484" w:type="dxa"/>
          </w:tcPr>
          <w:p w14:paraId="2683AD1E" w14:textId="77777777" w:rsidR="00AA7D90" w:rsidRPr="00637148" w:rsidRDefault="00AA7D90" w:rsidP="00180873">
            <w:pPr>
              <w:jc w:val="center"/>
              <w:rPr>
                <w:rFonts w:eastAsia="Calibri"/>
                <w:sz w:val="28"/>
                <w:szCs w:val="28"/>
              </w:rPr>
            </w:pPr>
            <w:r w:rsidRPr="00637148">
              <w:rPr>
                <w:rFonts w:eastAsia="Calibri"/>
                <w:sz w:val="28"/>
                <w:szCs w:val="28"/>
              </w:rPr>
              <w:t>185</w:t>
            </w:r>
          </w:p>
        </w:tc>
        <w:tc>
          <w:tcPr>
            <w:tcW w:w="1064" w:type="dxa"/>
          </w:tcPr>
          <w:p w14:paraId="2683AD1F" w14:textId="77777777" w:rsidR="00AA7D90" w:rsidRPr="00637148" w:rsidRDefault="00AA7D90" w:rsidP="00180873">
            <w:pPr>
              <w:jc w:val="center"/>
              <w:rPr>
                <w:rFonts w:eastAsia="Calibri"/>
                <w:sz w:val="28"/>
                <w:szCs w:val="28"/>
              </w:rPr>
            </w:pPr>
            <w:r w:rsidRPr="00637148">
              <w:rPr>
                <w:rFonts w:eastAsia="Calibri"/>
                <w:sz w:val="28"/>
                <w:szCs w:val="28"/>
              </w:rPr>
              <w:t>58</w:t>
            </w:r>
          </w:p>
        </w:tc>
        <w:tc>
          <w:tcPr>
            <w:tcW w:w="1078" w:type="dxa"/>
          </w:tcPr>
          <w:p w14:paraId="2683AD20" w14:textId="77777777" w:rsidR="00AA7D90" w:rsidRPr="00637148" w:rsidRDefault="00AA7D90" w:rsidP="00180873">
            <w:pPr>
              <w:jc w:val="center"/>
              <w:rPr>
                <w:rFonts w:eastAsia="Calibri"/>
                <w:sz w:val="28"/>
                <w:szCs w:val="28"/>
              </w:rPr>
            </w:pPr>
            <w:r w:rsidRPr="00637148">
              <w:rPr>
                <w:rFonts w:eastAsia="Calibri"/>
                <w:sz w:val="28"/>
                <w:szCs w:val="28"/>
              </w:rPr>
              <w:t>1,5</w:t>
            </w:r>
          </w:p>
        </w:tc>
      </w:tr>
      <w:tr w:rsidR="00AA7D90" w:rsidRPr="00637148" w14:paraId="2683AD23" w14:textId="77777777" w:rsidTr="003E0606">
        <w:trPr>
          <w:jc w:val="center"/>
        </w:trPr>
        <w:tc>
          <w:tcPr>
            <w:tcW w:w="9321" w:type="dxa"/>
            <w:gridSpan w:val="5"/>
          </w:tcPr>
          <w:p w14:paraId="2683AD22" w14:textId="77777777" w:rsidR="00AA7D90" w:rsidRPr="00637148" w:rsidRDefault="00AA7D90" w:rsidP="00180873">
            <w:pPr>
              <w:jc w:val="center"/>
              <w:rPr>
                <w:rFonts w:eastAsia="Calibri"/>
                <w:b/>
                <w:sz w:val="28"/>
                <w:szCs w:val="28"/>
              </w:rPr>
            </w:pPr>
            <w:proofErr w:type="spellStart"/>
            <w:r w:rsidRPr="00637148">
              <w:rPr>
                <w:rFonts w:eastAsia="Calibri"/>
                <w:b/>
                <w:sz w:val="28"/>
                <w:szCs w:val="28"/>
              </w:rPr>
              <w:t>Иммунодиеты</w:t>
            </w:r>
            <w:proofErr w:type="spellEnd"/>
            <w:r w:rsidRPr="00637148">
              <w:rPr>
                <w:rFonts w:eastAsia="Calibri"/>
                <w:b/>
                <w:sz w:val="28"/>
                <w:szCs w:val="28"/>
              </w:rPr>
              <w:t xml:space="preserve"> с высоким содержанием глутамина, аргинина и омега-3 жирных кислот</w:t>
            </w:r>
          </w:p>
        </w:tc>
      </w:tr>
      <w:tr w:rsidR="00AA7D90" w:rsidRPr="00637148" w14:paraId="2683AD29" w14:textId="77777777" w:rsidTr="003E0606">
        <w:trPr>
          <w:jc w:val="center"/>
        </w:trPr>
        <w:tc>
          <w:tcPr>
            <w:tcW w:w="4536" w:type="dxa"/>
          </w:tcPr>
          <w:p w14:paraId="2683AD24" w14:textId="77777777" w:rsidR="00AA7D90" w:rsidRPr="00637148" w:rsidRDefault="00AA7D90" w:rsidP="00DF1751">
            <w:pPr>
              <w:rPr>
                <w:rFonts w:eastAsia="Calibri"/>
                <w:sz w:val="28"/>
                <w:szCs w:val="28"/>
              </w:rPr>
            </w:pPr>
            <w:proofErr w:type="spellStart"/>
            <w:r w:rsidRPr="00637148">
              <w:rPr>
                <w:rFonts w:eastAsia="Calibri"/>
                <w:sz w:val="28"/>
                <w:szCs w:val="28"/>
              </w:rPr>
              <w:t>Нутриэн</w:t>
            </w:r>
            <w:proofErr w:type="spellEnd"/>
            <w:r w:rsidRPr="00637148">
              <w:rPr>
                <w:rFonts w:eastAsia="Calibri"/>
                <w:sz w:val="28"/>
                <w:szCs w:val="28"/>
              </w:rPr>
              <w:t xml:space="preserve"> </w:t>
            </w:r>
            <w:proofErr w:type="spellStart"/>
            <w:r w:rsidRPr="00637148">
              <w:rPr>
                <w:rFonts w:eastAsia="Calibri"/>
                <w:sz w:val="28"/>
                <w:szCs w:val="28"/>
              </w:rPr>
              <w:t>Иммун</w:t>
            </w:r>
            <w:proofErr w:type="spellEnd"/>
          </w:p>
        </w:tc>
        <w:tc>
          <w:tcPr>
            <w:tcW w:w="1159" w:type="dxa"/>
          </w:tcPr>
          <w:p w14:paraId="2683AD25" w14:textId="77777777" w:rsidR="00AA7D90" w:rsidRPr="00637148" w:rsidRDefault="00AA7D90" w:rsidP="00180873">
            <w:pPr>
              <w:jc w:val="center"/>
              <w:rPr>
                <w:rFonts w:eastAsia="Calibri"/>
                <w:sz w:val="28"/>
                <w:szCs w:val="28"/>
              </w:rPr>
            </w:pPr>
            <w:r w:rsidRPr="00637148">
              <w:rPr>
                <w:rFonts w:eastAsia="Calibri"/>
                <w:sz w:val="28"/>
                <w:szCs w:val="28"/>
              </w:rPr>
              <w:t>70,0</w:t>
            </w:r>
          </w:p>
        </w:tc>
        <w:tc>
          <w:tcPr>
            <w:tcW w:w="1484" w:type="dxa"/>
          </w:tcPr>
          <w:p w14:paraId="2683AD26" w14:textId="77777777" w:rsidR="00AA7D90" w:rsidRPr="00637148" w:rsidRDefault="00AA7D90" w:rsidP="00180873">
            <w:pPr>
              <w:jc w:val="center"/>
              <w:rPr>
                <w:rFonts w:eastAsia="Calibri"/>
                <w:sz w:val="28"/>
                <w:szCs w:val="28"/>
              </w:rPr>
            </w:pPr>
            <w:r w:rsidRPr="00637148">
              <w:rPr>
                <w:rFonts w:eastAsia="Calibri"/>
                <w:sz w:val="28"/>
                <w:szCs w:val="28"/>
              </w:rPr>
              <w:t>142</w:t>
            </w:r>
          </w:p>
        </w:tc>
        <w:tc>
          <w:tcPr>
            <w:tcW w:w="1064" w:type="dxa"/>
          </w:tcPr>
          <w:p w14:paraId="2683AD27" w14:textId="77777777" w:rsidR="00AA7D90" w:rsidRPr="00637148" w:rsidRDefault="00AA7D90" w:rsidP="00180873">
            <w:pPr>
              <w:jc w:val="center"/>
              <w:rPr>
                <w:rFonts w:eastAsia="Calibri"/>
                <w:sz w:val="28"/>
                <w:szCs w:val="28"/>
              </w:rPr>
            </w:pPr>
            <w:r w:rsidRPr="00637148">
              <w:rPr>
                <w:rFonts w:eastAsia="Calibri"/>
                <w:sz w:val="28"/>
                <w:szCs w:val="28"/>
              </w:rPr>
              <w:t>45</w:t>
            </w:r>
          </w:p>
        </w:tc>
        <w:tc>
          <w:tcPr>
            <w:tcW w:w="1078" w:type="dxa"/>
          </w:tcPr>
          <w:p w14:paraId="2683AD28" w14:textId="77777777" w:rsidR="00AA7D90" w:rsidRPr="00637148" w:rsidRDefault="00AA7D90" w:rsidP="00180873">
            <w:pPr>
              <w:jc w:val="center"/>
              <w:rPr>
                <w:rFonts w:eastAsia="Calibri"/>
                <w:sz w:val="28"/>
                <w:szCs w:val="28"/>
              </w:rPr>
            </w:pPr>
            <w:r w:rsidRPr="00637148">
              <w:rPr>
                <w:rFonts w:eastAsia="Calibri"/>
                <w:sz w:val="28"/>
                <w:szCs w:val="28"/>
              </w:rPr>
              <w:t>1,25</w:t>
            </w:r>
          </w:p>
        </w:tc>
      </w:tr>
      <w:tr w:rsidR="00AA7D90" w:rsidRPr="00637148" w14:paraId="2683AD2B" w14:textId="77777777" w:rsidTr="003E0606">
        <w:trPr>
          <w:jc w:val="center"/>
        </w:trPr>
        <w:tc>
          <w:tcPr>
            <w:tcW w:w="9321" w:type="dxa"/>
            <w:gridSpan w:val="5"/>
          </w:tcPr>
          <w:p w14:paraId="2683AD2A" w14:textId="77777777" w:rsidR="00AA7D90" w:rsidRPr="00637148" w:rsidRDefault="00AA7D90" w:rsidP="00180873">
            <w:pPr>
              <w:jc w:val="center"/>
              <w:rPr>
                <w:rFonts w:eastAsia="Calibri"/>
                <w:b/>
                <w:sz w:val="28"/>
                <w:szCs w:val="28"/>
              </w:rPr>
            </w:pPr>
            <w:r w:rsidRPr="00637148">
              <w:rPr>
                <w:rFonts w:eastAsia="Calibri"/>
                <w:b/>
                <w:sz w:val="28"/>
                <w:szCs w:val="28"/>
              </w:rPr>
              <w:t>Полуэлементные смеси</w:t>
            </w:r>
          </w:p>
        </w:tc>
      </w:tr>
      <w:tr w:rsidR="00AA7D90" w:rsidRPr="00637148" w14:paraId="2683AD31" w14:textId="77777777" w:rsidTr="003E0606">
        <w:trPr>
          <w:jc w:val="center"/>
        </w:trPr>
        <w:tc>
          <w:tcPr>
            <w:tcW w:w="4536" w:type="dxa"/>
          </w:tcPr>
          <w:p w14:paraId="2683AD2C" w14:textId="77777777" w:rsidR="00AA7D90" w:rsidRPr="00637148" w:rsidRDefault="00AA7D90" w:rsidP="00DF1751">
            <w:pPr>
              <w:rPr>
                <w:rFonts w:eastAsia="Calibri"/>
                <w:sz w:val="28"/>
                <w:szCs w:val="28"/>
              </w:rPr>
            </w:pPr>
            <w:proofErr w:type="spellStart"/>
            <w:r w:rsidRPr="00637148">
              <w:rPr>
                <w:rFonts w:eastAsia="Calibri"/>
                <w:sz w:val="28"/>
                <w:szCs w:val="28"/>
              </w:rPr>
              <w:t>Нутриэн</w:t>
            </w:r>
            <w:proofErr w:type="spellEnd"/>
            <w:r w:rsidRPr="00637148">
              <w:rPr>
                <w:rFonts w:eastAsia="Calibri"/>
                <w:sz w:val="28"/>
                <w:szCs w:val="28"/>
              </w:rPr>
              <w:t xml:space="preserve"> Элементаль</w:t>
            </w:r>
          </w:p>
        </w:tc>
        <w:tc>
          <w:tcPr>
            <w:tcW w:w="1159" w:type="dxa"/>
          </w:tcPr>
          <w:p w14:paraId="2683AD2D" w14:textId="77777777" w:rsidR="00AA7D90" w:rsidRPr="00637148" w:rsidRDefault="00AA7D90" w:rsidP="00180873">
            <w:pPr>
              <w:jc w:val="center"/>
              <w:rPr>
                <w:rFonts w:eastAsia="Calibri"/>
                <w:sz w:val="28"/>
                <w:szCs w:val="28"/>
              </w:rPr>
            </w:pPr>
            <w:r w:rsidRPr="00637148">
              <w:rPr>
                <w:rFonts w:eastAsia="Calibri"/>
                <w:sz w:val="28"/>
                <w:szCs w:val="28"/>
              </w:rPr>
              <w:t>42,0</w:t>
            </w:r>
          </w:p>
        </w:tc>
        <w:tc>
          <w:tcPr>
            <w:tcW w:w="1484" w:type="dxa"/>
          </w:tcPr>
          <w:p w14:paraId="2683AD2E" w14:textId="77777777" w:rsidR="00AA7D90" w:rsidRPr="00637148" w:rsidRDefault="00AA7D90" w:rsidP="00180873">
            <w:pPr>
              <w:jc w:val="center"/>
              <w:rPr>
                <w:rFonts w:eastAsia="Calibri"/>
                <w:sz w:val="28"/>
                <w:szCs w:val="28"/>
              </w:rPr>
            </w:pPr>
            <w:r w:rsidRPr="00637148">
              <w:rPr>
                <w:rFonts w:eastAsia="Calibri"/>
                <w:sz w:val="28"/>
                <w:szCs w:val="28"/>
              </w:rPr>
              <w:t>135</w:t>
            </w:r>
          </w:p>
        </w:tc>
        <w:tc>
          <w:tcPr>
            <w:tcW w:w="1064" w:type="dxa"/>
          </w:tcPr>
          <w:p w14:paraId="2683AD2F" w14:textId="77777777" w:rsidR="00AA7D90" w:rsidRPr="00637148" w:rsidRDefault="00AA7D90" w:rsidP="00180873">
            <w:pPr>
              <w:jc w:val="center"/>
              <w:rPr>
                <w:rFonts w:eastAsia="Calibri"/>
                <w:sz w:val="28"/>
                <w:szCs w:val="28"/>
              </w:rPr>
            </w:pPr>
            <w:r w:rsidRPr="00637148">
              <w:rPr>
                <w:rFonts w:eastAsia="Calibri"/>
                <w:sz w:val="28"/>
                <w:szCs w:val="28"/>
              </w:rPr>
              <w:t>26,4</w:t>
            </w:r>
          </w:p>
        </w:tc>
        <w:tc>
          <w:tcPr>
            <w:tcW w:w="1078" w:type="dxa"/>
          </w:tcPr>
          <w:p w14:paraId="2683AD30"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37" w14:textId="77777777" w:rsidTr="003E0606">
        <w:trPr>
          <w:jc w:val="center"/>
        </w:trPr>
        <w:tc>
          <w:tcPr>
            <w:tcW w:w="4536" w:type="dxa"/>
          </w:tcPr>
          <w:p w14:paraId="2683AD32" w14:textId="77777777" w:rsidR="00AA7D90" w:rsidRPr="00637148" w:rsidRDefault="00AA7D90" w:rsidP="00DF1751">
            <w:pPr>
              <w:rPr>
                <w:rFonts w:eastAsia="Calibri"/>
                <w:sz w:val="28"/>
                <w:szCs w:val="28"/>
              </w:rPr>
            </w:pPr>
            <w:proofErr w:type="spellStart"/>
            <w:r w:rsidRPr="00637148">
              <w:rPr>
                <w:rFonts w:eastAsia="Calibri"/>
                <w:sz w:val="28"/>
                <w:szCs w:val="28"/>
              </w:rPr>
              <w:t>Пептамен</w:t>
            </w:r>
            <w:proofErr w:type="spellEnd"/>
          </w:p>
        </w:tc>
        <w:tc>
          <w:tcPr>
            <w:tcW w:w="1159" w:type="dxa"/>
          </w:tcPr>
          <w:p w14:paraId="2683AD33" w14:textId="77777777" w:rsidR="00AA7D90" w:rsidRPr="00637148" w:rsidRDefault="00AA7D90" w:rsidP="00180873">
            <w:pPr>
              <w:jc w:val="center"/>
              <w:rPr>
                <w:rFonts w:eastAsia="Calibri"/>
                <w:sz w:val="28"/>
                <w:szCs w:val="28"/>
              </w:rPr>
            </w:pPr>
            <w:r w:rsidRPr="00637148">
              <w:rPr>
                <w:rFonts w:eastAsia="Calibri"/>
                <w:sz w:val="28"/>
                <w:szCs w:val="28"/>
              </w:rPr>
              <w:t>38,7</w:t>
            </w:r>
          </w:p>
        </w:tc>
        <w:tc>
          <w:tcPr>
            <w:tcW w:w="1484" w:type="dxa"/>
          </w:tcPr>
          <w:p w14:paraId="2683AD34" w14:textId="77777777" w:rsidR="00AA7D90" w:rsidRPr="00637148" w:rsidRDefault="00AA7D90" w:rsidP="00180873">
            <w:pPr>
              <w:jc w:val="center"/>
              <w:rPr>
                <w:rFonts w:eastAsia="Calibri"/>
                <w:sz w:val="28"/>
                <w:szCs w:val="28"/>
              </w:rPr>
            </w:pPr>
            <w:r w:rsidRPr="00637148">
              <w:rPr>
                <w:rFonts w:eastAsia="Calibri"/>
                <w:sz w:val="28"/>
                <w:szCs w:val="28"/>
              </w:rPr>
              <w:t>123</w:t>
            </w:r>
          </w:p>
        </w:tc>
        <w:tc>
          <w:tcPr>
            <w:tcW w:w="1064" w:type="dxa"/>
          </w:tcPr>
          <w:p w14:paraId="2683AD35" w14:textId="77777777" w:rsidR="00AA7D90" w:rsidRPr="00637148" w:rsidRDefault="00AA7D90" w:rsidP="00180873">
            <w:pPr>
              <w:jc w:val="center"/>
              <w:rPr>
                <w:rFonts w:eastAsia="Calibri"/>
                <w:sz w:val="28"/>
                <w:szCs w:val="28"/>
              </w:rPr>
            </w:pPr>
            <w:r w:rsidRPr="00637148">
              <w:rPr>
                <w:rFonts w:eastAsia="Calibri"/>
                <w:sz w:val="28"/>
                <w:szCs w:val="28"/>
              </w:rPr>
              <w:t>39,8</w:t>
            </w:r>
          </w:p>
        </w:tc>
        <w:tc>
          <w:tcPr>
            <w:tcW w:w="1078" w:type="dxa"/>
          </w:tcPr>
          <w:p w14:paraId="2683AD36"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39" w14:textId="77777777" w:rsidTr="003E0606">
        <w:trPr>
          <w:jc w:val="center"/>
        </w:trPr>
        <w:tc>
          <w:tcPr>
            <w:tcW w:w="9321" w:type="dxa"/>
            <w:gridSpan w:val="5"/>
          </w:tcPr>
          <w:p w14:paraId="2683AD38" w14:textId="77777777" w:rsidR="00AA7D90" w:rsidRPr="00637148" w:rsidRDefault="00AA7D90" w:rsidP="00180873">
            <w:pPr>
              <w:jc w:val="center"/>
              <w:rPr>
                <w:rFonts w:eastAsia="Calibri"/>
                <w:b/>
                <w:sz w:val="28"/>
                <w:szCs w:val="28"/>
              </w:rPr>
            </w:pPr>
            <w:r w:rsidRPr="00637148">
              <w:rPr>
                <w:rFonts w:eastAsia="Calibri"/>
                <w:b/>
                <w:sz w:val="28"/>
                <w:szCs w:val="28"/>
              </w:rPr>
              <w:t>Специальные смеси</w:t>
            </w:r>
          </w:p>
        </w:tc>
      </w:tr>
      <w:tr w:rsidR="00AA7D90" w:rsidRPr="00637148" w14:paraId="2683AD3F" w14:textId="77777777" w:rsidTr="003E0606">
        <w:trPr>
          <w:jc w:val="center"/>
        </w:trPr>
        <w:tc>
          <w:tcPr>
            <w:tcW w:w="4536" w:type="dxa"/>
          </w:tcPr>
          <w:p w14:paraId="2683AD3A" w14:textId="77777777" w:rsidR="00AA7D90" w:rsidRPr="00637148" w:rsidRDefault="00AA7D90" w:rsidP="00DF1751">
            <w:pPr>
              <w:rPr>
                <w:rFonts w:eastAsia="Calibri"/>
                <w:sz w:val="28"/>
                <w:szCs w:val="28"/>
              </w:rPr>
            </w:pPr>
            <w:proofErr w:type="spellStart"/>
            <w:r w:rsidRPr="00637148">
              <w:rPr>
                <w:rFonts w:eastAsia="Calibri"/>
                <w:sz w:val="28"/>
                <w:szCs w:val="28"/>
              </w:rPr>
              <w:t>Нутриэн</w:t>
            </w:r>
            <w:proofErr w:type="spellEnd"/>
            <w:r w:rsidRPr="00637148">
              <w:rPr>
                <w:rFonts w:eastAsia="Calibri"/>
                <w:sz w:val="28"/>
                <w:szCs w:val="28"/>
              </w:rPr>
              <w:t xml:space="preserve"> </w:t>
            </w:r>
            <w:proofErr w:type="spellStart"/>
            <w:r w:rsidRPr="00637148">
              <w:rPr>
                <w:rFonts w:eastAsia="Calibri"/>
                <w:sz w:val="28"/>
                <w:szCs w:val="28"/>
              </w:rPr>
              <w:t>Гепа</w:t>
            </w:r>
            <w:proofErr w:type="spellEnd"/>
          </w:p>
        </w:tc>
        <w:tc>
          <w:tcPr>
            <w:tcW w:w="1159" w:type="dxa"/>
          </w:tcPr>
          <w:p w14:paraId="2683AD3B" w14:textId="77777777" w:rsidR="00AA7D90" w:rsidRPr="00637148" w:rsidRDefault="00AA7D90" w:rsidP="00180873">
            <w:pPr>
              <w:jc w:val="center"/>
              <w:rPr>
                <w:rFonts w:eastAsia="Calibri"/>
                <w:sz w:val="28"/>
                <w:szCs w:val="28"/>
              </w:rPr>
            </w:pPr>
            <w:r w:rsidRPr="00637148">
              <w:rPr>
                <w:rFonts w:eastAsia="Calibri"/>
                <w:sz w:val="28"/>
                <w:szCs w:val="28"/>
              </w:rPr>
              <w:t>25,8</w:t>
            </w:r>
          </w:p>
        </w:tc>
        <w:tc>
          <w:tcPr>
            <w:tcW w:w="1484" w:type="dxa"/>
          </w:tcPr>
          <w:p w14:paraId="2683AD3C" w14:textId="77777777" w:rsidR="00AA7D90" w:rsidRPr="00637148" w:rsidRDefault="00AA7D90" w:rsidP="00180873">
            <w:pPr>
              <w:jc w:val="center"/>
              <w:rPr>
                <w:rFonts w:eastAsia="Calibri"/>
                <w:sz w:val="28"/>
                <w:szCs w:val="28"/>
              </w:rPr>
            </w:pPr>
            <w:r w:rsidRPr="00637148">
              <w:rPr>
                <w:rFonts w:eastAsia="Calibri"/>
                <w:sz w:val="28"/>
                <w:szCs w:val="28"/>
              </w:rPr>
              <w:t>160</w:t>
            </w:r>
          </w:p>
        </w:tc>
        <w:tc>
          <w:tcPr>
            <w:tcW w:w="1064" w:type="dxa"/>
          </w:tcPr>
          <w:p w14:paraId="2683AD3D" w14:textId="77777777" w:rsidR="00AA7D90" w:rsidRPr="00637148" w:rsidRDefault="00AA7D90" w:rsidP="00180873">
            <w:pPr>
              <w:jc w:val="center"/>
              <w:rPr>
                <w:rFonts w:eastAsia="Calibri"/>
                <w:sz w:val="28"/>
                <w:szCs w:val="28"/>
              </w:rPr>
            </w:pPr>
            <w:r w:rsidRPr="00637148">
              <w:rPr>
                <w:rFonts w:eastAsia="Calibri"/>
                <w:sz w:val="28"/>
                <w:szCs w:val="28"/>
              </w:rPr>
              <w:t>14,0</w:t>
            </w:r>
          </w:p>
        </w:tc>
        <w:tc>
          <w:tcPr>
            <w:tcW w:w="1078" w:type="dxa"/>
          </w:tcPr>
          <w:p w14:paraId="2683AD3E"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45" w14:textId="77777777" w:rsidTr="003E0606">
        <w:trPr>
          <w:jc w:val="center"/>
        </w:trPr>
        <w:tc>
          <w:tcPr>
            <w:tcW w:w="4536" w:type="dxa"/>
          </w:tcPr>
          <w:p w14:paraId="2683AD40" w14:textId="77777777" w:rsidR="00AA7D90" w:rsidRPr="00637148" w:rsidRDefault="00AA7D90" w:rsidP="00DF1751">
            <w:pPr>
              <w:rPr>
                <w:rFonts w:eastAsia="Calibri"/>
                <w:sz w:val="28"/>
                <w:szCs w:val="28"/>
              </w:rPr>
            </w:pPr>
            <w:proofErr w:type="spellStart"/>
            <w:r w:rsidRPr="00637148">
              <w:rPr>
                <w:rFonts w:eastAsia="Calibri"/>
                <w:sz w:val="28"/>
                <w:szCs w:val="28"/>
              </w:rPr>
              <w:t>Нутриэн</w:t>
            </w:r>
            <w:proofErr w:type="spellEnd"/>
            <w:r w:rsidRPr="00637148">
              <w:rPr>
                <w:rFonts w:eastAsia="Calibri"/>
                <w:sz w:val="28"/>
                <w:szCs w:val="28"/>
              </w:rPr>
              <w:t xml:space="preserve"> Нефро</w:t>
            </w:r>
          </w:p>
        </w:tc>
        <w:tc>
          <w:tcPr>
            <w:tcW w:w="1159" w:type="dxa"/>
          </w:tcPr>
          <w:p w14:paraId="2683AD41" w14:textId="77777777" w:rsidR="00AA7D90" w:rsidRPr="00637148" w:rsidRDefault="00AA7D90" w:rsidP="00180873">
            <w:pPr>
              <w:jc w:val="center"/>
              <w:rPr>
                <w:rFonts w:eastAsia="Calibri"/>
                <w:sz w:val="28"/>
                <w:szCs w:val="28"/>
              </w:rPr>
            </w:pPr>
            <w:r w:rsidRPr="00637148">
              <w:rPr>
                <w:rFonts w:eastAsia="Calibri"/>
                <w:sz w:val="28"/>
                <w:szCs w:val="28"/>
              </w:rPr>
              <w:t>25,8</w:t>
            </w:r>
          </w:p>
        </w:tc>
        <w:tc>
          <w:tcPr>
            <w:tcW w:w="1484" w:type="dxa"/>
          </w:tcPr>
          <w:p w14:paraId="2683AD42" w14:textId="77777777" w:rsidR="00AA7D90" w:rsidRPr="00637148" w:rsidRDefault="00AA7D90" w:rsidP="00180873">
            <w:pPr>
              <w:jc w:val="center"/>
              <w:rPr>
                <w:rFonts w:eastAsia="Calibri"/>
                <w:sz w:val="28"/>
                <w:szCs w:val="28"/>
              </w:rPr>
            </w:pPr>
            <w:r w:rsidRPr="00637148">
              <w:rPr>
                <w:rFonts w:eastAsia="Calibri"/>
                <w:sz w:val="28"/>
                <w:szCs w:val="28"/>
              </w:rPr>
              <w:t>126</w:t>
            </w:r>
          </w:p>
        </w:tc>
        <w:tc>
          <w:tcPr>
            <w:tcW w:w="1064" w:type="dxa"/>
          </w:tcPr>
          <w:p w14:paraId="2683AD43" w14:textId="77777777" w:rsidR="00AA7D90" w:rsidRPr="00637148" w:rsidRDefault="00AA7D90" w:rsidP="00180873">
            <w:pPr>
              <w:jc w:val="center"/>
              <w:rPr>
                <w:rFonts w:eastAsia="Calibri"/>
                <w:sz w:val="28"/>
                <w:szCs w:val="28"/>
              </w:rPr>
            </w:pPr>
            <w:r w:rsidRPr="00637148">
              <w:rPr>
                <w:rFonts w:eastAsia="Calibri"/>
                <w:sz w:val="28"/>
                <w:szCs w:val="28"/>
              </w:rPr>
              <w:t>52</w:t>
            </w:r>
          </w:p>
        </w:tc>
        <w:tc>
          <w:tcPr>
            <w:tcW w:w="1078" w:type="dxa"/>
          </w:tcPr>
          <w:p w14:paraId="2683AD44"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4B" w14:textId="77777777" w:rsidTr="003E0606">
        <w:trPr>
          <w:jc w:val="center"/>
        </w:trPr>
        <w:tc>
          <w:tcPr>
            <w:tcW w:w="4536" w:type="dxa"/>
          </w:tcPr>
          <w:p w14:paraId="2683AD46" w14:textId="77777777" w:rsidR="00AA7D90" w:rsidRPr="00637148" w:rsidRDefault="00AA7D90" w:rsidP="00DF1751">
            <w:pPr>
              <w:rPr>
                <w:rFonts w:eastAsia="Calibri"/>
                <w:sz w:val="28"/>
                <w:szCs w:val="28"/>
              </w:rPr>
            </w:pPr>
            <w:proofErr w:type="spellStart"/>
            <w:r w:rsidRPr="00637148">
              <w:rPr>
                <w:rFonts w:eastAsia="Calibri"/>
                <w:sz w:val="28"/>
                <w:szCs w:val="28"/>
              </w:rPr>
              <w:t>Нутриэн</w:t>
            </w:r>
            <w:proofErr w:type="spellEnd"/>
            <w:r w:rsidRPr="00637148">
              <w:rPr>
                <w:rFonts w:eastAsia="Calibri"/>
                <w:sz w:val="28"/>
                <w:szCs w:val="28"/>
              </w:rPr>
              <w:t xml:space="preserve"> </w:t>
            </w:r>
            <w:proofErr w:type="spellStart"/>
            <w:r w:rsidRPr="00637148">
              <w:rPr>
                <w:rFonts w:eastAsia="Calibri"/>
                <w:sz w:val="28"/>
                <w:szCs w:val="28"/>
              </w:rPr>
              <w:t>Пульмо</w:t>
            </w:r>
            <w:proofErr w:type="spellEnd"/>
          </w:p>
        </w:tc>
        <w:tc>
          <w:tcPr>
            <w:tcW w:w="1159" w:type="dxa"/>
          </w:tcPr>
          <w:p w14:paraId="2683AD47" w14:textId="77777777" w:rsidR="00AA7D90" w:rsidRPr="00637148" w:rsidRDefault="00AA7D90" w:rsidP="00180873">
            <w:pPr>
              <w:jc w:val="center"/>
              <w:rPr>
                <w:rFonts w:eastAsia="Calibri"/>
                <w:sz w:val="28"/>
                <w:szCs w:val="28"/>
              </w:rPr>
            </w:pPr>
            <w:r w:rsidRPr="00637148">
              <w:rPr>
                <w:rFonts w:eastAsia="Calibri"/>
                <w:sz w:val="28"/>
                <w:szCs w:val="28"/>
              </w:rPr>
              <w:t>56,4</w:t>
            </w:r>
          </w:p>
        </w:tc>
        <w:tc>
          <w:tcPr>
            <w:tcW w:w="1484" w:type="dxa"/>
          </w:tcPr>
          <w:p w14:paraId="2683AD48" w14:textId="77777777" w:rsidR="00AA7D90" w:rsidRPr="00637148" w:rsidRDefault="00AA7D90" w:rsidP="00180873">
            <w:pPr>
              <w:jc w:val="center"/>
              <w:rPr>
                <w:rFonts w:eastAsia="Calibri"/>
                <w:sz w:val="28"/>
                <w:szCs w:val="28"/>
              </w:rPr>
            </w:pPr>
            <w:r w:rsidRPr="00637148">
              <w:rPr>
                <w:rFonts w:eastAsia="Calibri"/>
                <w:sz w:val="28"/>
                <w:szCs w:val="28"/>
              </w:rPr>
              <w:t>71</w:t>
            </w:r>
          </w:p>
        </w:tc>
        <w:tc>
          <w:tcPr>
            <w:tcW w:w="1064" w:type="dxa"/>
          </w:tcPr>
          <w:p w14:paraId="2683AD49" w14:textId="77777777" w:rsidR="00AA7D90" w:rsidRPr="00637148" w:rsidRDefault="00AA7D90" w:rsidP="00180873">
            <w:pPr>
              <w:jc w:val="center"/>
              <w:rPr>
                <w:rFonts w:eastAsia="Calibri"/>
                <w:sz w:val="28"/>
                <w:szCs w:val="28"/>
              </w:rPr>
            </w:pPr>
            <w:r w:rsidRPr="00637148">
              <w:rPr>
                <w:rFonts w:eastAsia="Calibri"/>
                <w:sz w:val="28"/>
                <w:szCs w:val="28"/>
              </w:rPr>
              <w:t>84</w:t>
            </w:r>
          </w:p>
        </w:tc>
        <w:tc>
          <w:tcPr>
            <w:tcW w:w="1078" w:type="dxa"/>
          </w:tcPr>
          <w:p w14:paraId="2683AD4A"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51" w14:textId="77777777" w:rsidTr="003E0606">
        <w:trPr>
          <w:jc w:val="center"/>
        </w:trPr>
        <w:tc>
          <w:tcPr>
            <w:tcW w:w="4536" w:type="dxa"/>
          </w:tcPr>
          <w:p w14:paraId="2683AD4C" w14:textId="77777777" w:rsidR="00AA7D90" w:rsidRPr="00637148" w:rsidRDefault="00AA7D90" w:rsidP="00DF1751">
            <w:pPr>
              <w:rPr>
                <w:rFonts w:eastAsia="Calibri"/>
                <w:sz w:val="28"/>
                <w:szCs w:val="28"/>
              </w:rPr>
            </w:pPr>
            <w:proofErr w:type="spellStart"/>
            <w:r w:rsidRPr="00637148">
              <w:rPr>
                <w:rFonts w:eastAsia="Calibri"/>
                <w:sz w:val="28"/>
                <w:szCs w:val="28"/>
              </w:rPr>
              <w:t>Нутриэн</w:t>
            </w:r>
            <w:proofErr w:type="spellEnd"/>
            <w:r w:rsidRPr="00637148">
              <w:rPr>
                <w:rFonts w:eastAsia="Calibri"/>
                <w:sz w:val="28"/>
                <w:szCs w:val="28"/>
              </w:rPr>
              <w:t xml:space="preserve"> Диабет</w:t>
            </w:r>
          </w:p>
        </w:tc>
        <w:tc>
          <w:tcPr>
            <w:tcW w:w="1159" w:type="dxa"/>
          </w:tcPr>
          <w:p w14:paraId="2683AD4D" w14:textId="77777777" w:rsidR="00AA7D90" w:rsidRPr="00637148" w:rsidRDefault="00AA7D90" w:rsidP="00180873">
            <w:pPr>
              <w:jc w:val="center"/>
              <w:rPr>
                <w:rFonts w:eastAsia="Calibri"/>
                <w:sz w:val="28"/>
                <w:szCs w:val="28"/>
              </w:rPr>
            </w:pPr>
            <w:r w:rsidRPr="00637148">
              <w:rPr>
                <w:rFonts w:eastAsia="Calibri"/>
                <w:sz w:val="28"/>
                <w:szCs w:val="28"/>
              </w:rPr>
              <w:t>40,0</w:t>
            </w:r>
          </w:p>
        </w:tc>
        <w:tc>
          <w:tcPr>
            <w:tcW w:w="1484" w:type="dxa"/>
          </w:tcPr>
          <w:p w14:paraId="2683AD4E" w14:textId="77777777" w:rsidR="00AA7D90" w:rsidRPr="00637148" w:rsidRDefault="00AA7D90" w:rsidP="00180873">
            <w:pPr>
              <w:jc w:val="center"/>
              <w:rPr>
                <w:rFonts w:eastAsia="Calibri"/>
                <w:sz w:val="28"/>
                <w:szCs w:val="28"/>
              </w:rPr>
            </w:pPr>
            <w:r w:rsidRPr="00637148">
              <w:rPr>
                <w:rFonts w:eastAsia="Calibri"/>
                <w:sz w:val="28"/>
                <w:szCs w:val="28"/>
              </w:rPr>
              <w:t>120</w:t>
            </w:r>
          </w:p>
        </w:tc>
        <w:tc>
          <w:tcPr>
            <w:tcW w:w="1064" w:type="dxa"/>
          </w:tcPr>
          <w:p w14:paraId="2683AD4F" w14:textId="77777777" w:rsidR="00AA7D90" w:rsidRPr="00637148" w:rsidRDefault="00AA7D90" w:rsidP="00180873">
            <w:pPr>
              <w:jc w:val="center"/>
              <w:rPr>
                <w:rFonts w:eastAsia="Calibri"/>
                <w:sz w:val="28"/>
                <w:szCs w:val="28"/>
              </w:rPr>
            </w:pPr>
            <w:r w:rsidRPr="00637148">
              <w:rPr>
                <w:rFonts w:eastAsia="Calibri"/>
                <w:sz w:val="28"/>
                <w:szCs w:val="28"/>
              </w:rPr>
              <w:t>45</w:t>
            </w:r>
          </w:p>
        </w:tc>
        <w:tc>
          <w:tcPr>
            <w:tcW w:w="1078" w:type="dxa"/>
          </w:tcPr>
          <w:p w14:paraId="2683AD50"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57" w14:textId="77777777" w:rsidTr="003E0606">
        <w:trPr>
          <w:jc w:val="center"/>
        </w:trPr>
        <w:tc>
          <w:tcPr>
            <w:tcW w:w="4536" w:type="dxa"/>
          </w:tcPr>
          <w:p w14:paraId="2683AD52" w14:textId="77777777" w:rsidR="00AA7D90" w:rsidRPr="00637148" w:rsidRDefault="00AA7D90" w:rsidP="00DF1751">
            <w:pPr>
              <w:rPr>
                <w:rFonts w:eastAsia="Calibri"/>
                <w:sz w:val="28"/>
                <w:szCs w:val="28"/>
              </w:rPr>
            </w:pPr>
            <w:proofErr w:type="spellStart"/>
            <w:r w:rsidRPr="00637148">
              <w:rPr>
                <w:rFonts w:eastAsia="Calibri"/>
                <w:sz w:val="28"/>
                <w:szCs w:val="28"/>
              </w:rPr>
              <w:t>Нутриэн</w:t>
            </w:r>
            <w:proofErr w:type="spellEnd"/>
            <w:r w:rsidRPr="00637148">
              <w:rPr>
                <w:rFonts w:eastAsia="Calibri"/>
                <w:sz w:val="28"/>
                <w:szCs w:val="28"/>
              </w:rPr>
              <w:t xml:space="preserve"> </w:t>
            </w:r>
            <w:proofErr w:type="spellStart"/>
            <w:r w:rsidRPr="00637148">
              <w:rPr>
                <w:rFonts w:eastAsia="Calibri"/>
                <w:sz w:val="28"/>
                <w:szCs w:val="28"/>
              </w:rPr>
              <w:t>Фтизио</w:t>
            </w:r>
            <w:proofErr w:type="spellEnd"/>
          </w:p>
        </w:tc>
        <w:tc>
          <w:tcPr>
            <w:tcW w:w="1159" w:type="dxa"/>
          </w:tcPr>
          <w:p w14:paraId="2683AD53" w14:textId="77777777" w:rsidR="00AA7D90" w:rsidRPr="00637148" w:rsidRDefault="00AA7D90" w:rsidP="00180873">
            <w:pPr>
              <w:jc w:val="center"/>
              <w:rPr>
                <w:rFonts w:eastAsia="Calibri"/>
                <w:sz w:val="28"/>
                <w:szCs w:val="28"/>
              </w:rPr>
            </w:pPr>
            <w:r w:rsidRPr="00637148">
              <w:rPr>
                <w:rFonts w:eastAsia="Calibri"/>
                <w:sz w:val="28"/>
                <w:szCs w:val="28"/>
              </w:rPr>
              <w:t>47,0</w:t>
            </w:r>
          </w:p>
        </w:tc>
        <w:tc>
          <w:tcPr>
            <w:tcW w:w="1484" w:type="dxa"/>
          </w:tcPr>
          <w:p w14:paraId="2683AD54" w14:textId="77777777" w:rsidR="00AA7D90" w:rsidRPr="00637148" w:rsidRDefault="00AA7D90" w:rsidP="00180873">
            <w:pPr>
              <w:jc w:val="center"/>
              <w:rPr>
                <w:rFonts w:eastAsia="Calibri"/>
                <w:sz w:val="28"/>
                <w:szCs w:val="28"/>
              </w:rPr>
            </w:pPr>
            <w:r w:rsidRPr="00637148">
              <w:rPr>
                <w:rFonts w:eastAsia="Calibri"/>
                <w:sz w:val="28"/>
                <w:szCs w:val="28"/>
              </w:rPr>
              <w:t>108</w:t>
            </w:r>
          </w:p>
        </w:tc>
        <w:tc>
          <w:tcPr>
            <w:tcW w:w="1064" w:type="dxa"/>
          </w:tcPr>
          <w:p w14:paraId="2683AD55" w14:textId="77777777" w:rsidR="00AA7D90" w:rsidRPr="00637148" w:rsidRDefault="00AA7D90" w:rsidP="00180873">
            <w:pPr>
              <w:jc w:val="center"/>
              <w:rPr>
                <w:rFonts w:eastAsia="Calibri"/>
                <w:sz w:val="28"/>
                <w:szCs w:val="28"/>
              </w:rPr>
            </w:pPr>
            <w:r w:rsidRPr="00637148">
              <w:rPr>
                <w:rFonts w:eastAsia="Calibri"/>
                <w:sz w:val="28"/>
                <w:szCs w:val="28"/>
              </w:rPr>
              <w:t>42</w:t>
            </w:r>
          </w:p>
        </w:tc>
        <w:tc>
          <w:tcPr>
            <w:tcW w:w="1078" w:type="dxa"/>
          </w:tcPr>
          <w:p w14:paraId="2683AD56"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5D" w14:textId="77777777" w:rsidTr="003E0606">
        <w:trPr>
          <w:jc w:val="center"/>
        </w:trPr>
        <w:tc>
          <w:tcPr>
            <w:tcW w:w="4536" w:type="dxa"/>
          </w:tcPr>
          <w:p w14:paraId="2683AD58" w14:textId="77777777" w:rsidR="00AA7D90" w:rsidRPr="00637148" w:rsidRDefault="00AA7D90" w:rsidP="00DF1751">
            <w:pPr>
              <w:rPr>
                <w:rFonts w:eastAsia="Calibri"/>
                <w:sz w:val="28"/>
                <w:szCs w:val="28"/>
              </w:rPr>
            </w:pPr>
            <w:proofErr w:type="spellStart"/>
            <w:r w:rsidRPr="00637148">
              <w:rPr>
                <w:rFonts w:eastAsia="Calibri"/>
                <w:sz w:val="28"/>
                <w:szCs w:val="28"/>
              </w:rPr>
              <w:t>Гепамин</w:t>
            </w:r>
            <w:proofErr w:type="spellEnd"/>
          </w:p>
        </w:tc>
        <w:tc>
          <w:tcPr>
            <w:tcW w:w="1159" w:type="dxa"/>
          </w:tcPr>
          <w:p w14:paraId="2683AD59" w14:textId="77777777" w:rsidR="00AA7D90" w:rsidRPr="00637148" w:rsidRDefault="00AA7D90" w:rsidP="00180873">
            <w:pPr>
              <w:jc w:val="center"/>
              <w:rPr>
                <w:rFonts w:eastAsia="Calibri"/>
                <w:sz w:val="28"/>
                <w:szCs w:val="28"/>
              </w:rPr>
            </w:pPr>
            <w:r w:rsidRPr="00637148">
              <w:rPr>
                <w:rFonts w:eastAsia="Calibri"/>
                <w:sz w:val="28"/>
                <w:szCs w:val="28"/>
              </w:rPr>
              <w:t>69,5</w:t>
            </w:r>
          </w:p>
        </w:tc>
        <w:tc>
          <w:tcPr>
            <w:tcW w:w="1484" w:type="dxa"/>
          </w:tcPr>
          <w:p w14:paraId="2683AD5A" w14:textId="77777777" w:rsidR="00AA7D90" w:rsidRPr="00637148" w:rsidRDefault="00AA7D90" w:rsidP="00180873">
            <w:pPr>
              <w:jc w:val="center"/>
              <w:rPr>
                <w:rFonts w:eastAsia="Calibri"/>
                <w:sz w:val="28"/>
                <w:szCs w:val="28"/>
              </w:rPr>
            </w:pPr>
            <w:r w:rsidRPr="00637148">
              <w:rPr>
                <w:rFonts w:eastAsia="Calibri"/>
                <w:sz w:val="28"/>
                <w:szCs w:val="28"/>
              </w:rPr>
              <w:t>51,7</w:t>
            </w:r>
          </w:p>
        </w:tc>
        <w:tc>
          <w:tcPr>
            <w:tcW w:w="1064" w:type="dxa"/>
          </w:tcPr>
          <w:p w14:paraId="2683AD5B" w14:textId="77777777" w:rsidR="00AA7D90" w:rsidRPr="00637148" w:rsidRDefault="00AA7D90" w:rsidP="00180873">
            <w:pPr>
              <w:jc w:val="center"/>
              <w:rPr>
                <w:rFonts w:eastAsia="Calibri"/>
                <w:sz w:val="28"/>
                <w:szCs w:val="28"/>
              </w:rPr>
            </w:pPr>
            <w:r w:rsidRPr="00637148">
              <w:rPr>
                <w:rFonts w:eastAsia="Calibri"/>
                <w:sz w:val="28"/>
                <w:szCs w:val="28"/>
              </w:rPr>
              <w:t>-</w:t>
            </w:r>
          </w:p>
        </w:tc>
        <w:tc>
          <w:tcPr>
            <w:tcW w:w="1078" w:type="dxa"/>
          </w:tcPr>
          <w:p w14:paraId="2683AD5C" w14:textId="77777777" w:rsidR="00AA7D90" w:rsidRPr="00637148" w:rsidRDefault="00AA7D90" w:rsidP="00180873">
            <w:pPr>
              <w:jc w:val="center"/>
              <w:rPr>
                <w:rFonts w:eastAsia="Calibri"/>
                <w:sz w:val="28"/>
                <w:szCs w:val="28"/>
              </w:rPr>
            </w:pPr>
            <w:r w:rsidRPr="00637148">
              <w:rPr>
                <w:rFonts w:eastAsia="Calibri"/>
                <w:sz w:val="28"/>
                <w:szCs w:val="28"/>
              </w:rPr>
              <w:t>0,5</w:t>
            </w:r>
          </w:p>
        </w:tc>
      </w:tr>
      <w:tr w:rsidR="00AA7D90" w:rsidRPr="00637148" w14:paraId="2683AD63" w14:textId="77777777" w:rsidTr="003E0606">
        <w:trPr>
          <w:jc w:val="center"/>
        </w:trPr>
        <w:tc>
          <w:tcPr>
            <w:tcW w:w="4536" w:type="dxa"/>
          </w:tcPr>
          <w:p w14:paraId="2683AD5E" w14:textId="77777777" w:rsidR="00AA7D90" w:rsidRPr="00637148" w:rsidRDefault="00AA7D90" w:rsidP="00DF1751">
            <w:pPr>
              <w:rPr>
                <w:rFonts w:eastAsia="Calibri"/>
                <w:sz w:val="28"/>
                <w:szCs w:val="28"/>
              </w:rPr>
            </w:pPr>
            <w:proofErr w:type="spellStart"/>
            <w:r w:rsidRPr="00637148">
              <w:rPr>
                <w:rFonts w:eastAsia="Calibri"/>
                <w:sz w:val="28"/>
                <w:szCs w:val="28"/>
              </w:rPr>
              <w:t>Ренамин</w:t>
            </w:r>
            <w:proofErr w:type="spellEnd"/>
          </w:p>
        </w:tc>
        <w:tc>
          <w:tcPr>
            <w:tcW w:w="1159" w:type="dxa"/>
          </w:tcPr>
          <w:p w14:paraId="2683AD5F" w14:textId="77777777" w:rsidR="00AA7D90" w:rsidRPr="00637148" w:rsidRDefault="00AA7D90" w:rsidP="00180873">
            <w:pPr>
              <w:jc w:val="center"/>
              <w:rPr>
                <w:rFonts w:eastAsia="Calibri"/>
                <w:sz w:val="28"/>
                <w:szCs w:val="28"/>
              </w:rPr>
            </w:pPr>
            <w:r w:rsidRPr="00637148">
              <w:rPr>
                <w:rFonts w:eastAsia="Calibri"/>
                <w:sz w:val="28"/>
                <w:szCs w:val="28"/>
              </w:rPr>
              <w:t>50,5</w:t>
            </w:r>
          </w:p>
        </w:tc>
        <w:tc>
          <w:tcPr>
            <w:tcW w:w="1484" w:type="dxa"/>
          </w:tcPr>
          <w:p w14:paraId="2683AD60" w14:textId="77777777" w:rsidR="00AA7D90" w:rsidRPr="00637148" w:rsidRDefault="00AA7D90" w:rsidP="00180873">
            <w:pPr>
              <w:jc w:val="center"/>
              <w:rPr>
                <w:rFonts w:eastAsia="Calibri"/>
                <w:sz w:val="28"/>
                <w:szCs w:val="28"/>
              </w:rPr>
            </w:pPr>
            <w:r w:rsidRPr="00637148">
              <w:rPr>
                <w:rFonts w:eastAsia="Calibri"/>
                <w:sz w:val="28"/>
                <w:szCs w:val="28"/>
              </w:rPr>
              <w:t>54,6</w:t>
            </w:r>
          </w:p>
        </w:tc>
        <w:tc>
          <w:tcPr>
            <w:tcW w:w="1064" w:type="dxa"/>
          </w:tcPr>
          <w:p w14:paraId="2683AD61" w14:textId="77777777" w:rsidR="00AA7D90" w:rsidRPr="00637148" w:rsidRDefault="00AA7D90" w:rsidP="00180873">
            <w:pPr>
              <w:jc w:val="center"/>
              <w:rPr>
                <w:rFonts w:eastAsia="Calibri"/>
                <w:sz w:val="28"/>
                <w:szCs w:val="28"/>
              </w:rPr>
            </w:pPr>
            <w:r w:rsidRPr="00637148">
              <w:rPr>
                <w:rFonts w:eastAsia="Calibri"/>
                <w:sz w:val="28"/>
                <w:szCs w:val="28"/>
              </w:rPr>
              <w:t>-</w:t>
            </w:r>
          </w:p>
        </w:tc>
        <w:tc>
          <w:tcPr>
            <w:tcW w:w="1078" w:type="dxa"/>
          </w:tcPr>
          <w:p w14:paraId="2683AD62" w14:textId="77777777" w:rsidR="00AA7D90" w:rsidRPr="00637148" w:rsidRDefault="00AA7D90" w:rsidP="00180873">
            <w:pPr>
              <w:jc w:val="center"/>
              <w:rPr>
                <w:rFonts w:eastAsia="Calibri"/>
                <w:sz w:val="28"/>
                <w:szCs w:val="28"/>
              </w:rPr>
            </w:pPr>
            <w:r w:rsidRPr="00637148">
              <w:rPr>
                <w:rFonts w:eastAsia="Calibri"/>
                <w:sz w:val="28"/>
                <w:szCs w:val="28"/>
              </w:rPr>
              <w:t>0,5</w:t>
            </w:r>
          </w:p>
        </w:tc>
      </w:tr>
      <w:tr w:rsidR="00AA7D90" w:rsidRPr="00637148" w14:paraId="2683AD69" w14:textId="77777777" w:rsidTr="003E0606">
        <w:trPr>
          <w:jc w:val="center"/>
        </w:trPr>
        <w:tc>
          <w:tcPr>
            <w:tcW w:w="4536" w:type="dxa"/>
          </w:tcPr>
          <w:p w14:paraId="2683AD64" w14:textId="77777777" w:rsidR="00AA7D90" w:rsidRPr="00637148" w:rsidRDefault="00AA7D90" w:rsidP="00DF1751">
            <w:pPr>
              <w:rPr>
                <w:rFonts w:eastAsia="Calibri"/>
                <w:sz w:val="28"/>
                <w:szCs w:val="28"/>
              </w:rPr>
            </w:pPr>
            <w:proofErr w:type="spellStart"/>
            <w:r w:rsidRPr="00637148">
              <w:rPr>
                <w:rFonts w:eastAsia="Calibri"/>
                <w:sz w:val="28"/>
                <w:szCs w:val="28"/>
              </w:rPr>
              <w:t>Нутрикомп</w:t>
            </w:r>
            <w:proofErr w:type="spellEnd"/>
            <w:r w:rsidRPr="00637148">
              <w:rPr>
                <w:rFonts w:eastAsia="Calibri"/>
                <w:sz w:val="28"/>
                <w:szCs w:val="28"/>
              </w:rPr>
              <w:t xml:space="preserve"> АДН </w:t>
            </w:r>
            <w:proofErr w:type="spellStart"/>
            <w:r w:rsidRPr="00637148">
              <w:rPr>
                <w:rFonts w:eastAsia="Calibri"/>
                <w:sz w:val="28"/>
                <w:szCs w:val="28"/>
              </w:rPr>
              <w:t>Ренал</w:t>
            </w:r>
            <w:proofErr w:type="spellEnd"/>
          </w:p>
        </w:tc>
        <w:tc>
          <w:tcPr>
            <w:tcW w:w="1159" w:type="dxa"/>
          </w:tcPr>
          <w:p w14:paraId="2683AD65" w14:textId="77777777" w:rsidR="00AA7D90" w:rsidRPr="00637148" w:rsidRDefault="00AA7D90" w:rsidP="00180873">
            <w:pPr>
              <w:jc w:val="center"/>
              <w:rPr>
                <w:rFonts w:eastAsia="Calibri"/>
                <w:sz w:val="28"/>
                <w:szCs w:val="28"/>
              </w:rPr>
            </w:pPr>
            <w:r w:rsidRPr="00637148">
              <w:rPr>
                <w:rFonts w:eastAsia="Calibri"/>
                <w:sz w:val="28"/>
                <w:szCs w:val="28"/>
              </w:rPr>
              <w:t>36,8</w:t>
            </w:r>
          </w:p>
        </w:tc>
        <w:tc>
          <w:tcPr>
            <w:tcW w:w="1484" w:type="dxa"/>
          </w:tcPr>
          <w:p w14:paraId="2683AD66" w14:textId="77777777" w:rsidR="00AA7D90" w:rsidRPr="00637148" w:rsidRDefault="00AA7D90" w:rsidP="00180873">
            <w:pPr>
              <w:jc w:val="center"/>
              <w:rPr>
                <w:rFonts w:eastAsia="Calibri"/>
                <w:sz w:val="28"/>
                <w:szCs w:val="28"/>
              </w:rPr>
            </w:pPr>
            <w:r w:rsidRPr="00637148">
              <w:rPr>
                <w:rFonts w:eastAsia="Calibri"/>
                <w:sz w:val="28"/>
                <w:szCs w:val="28"/>
              </w:rPr>
              <w:t>100,2</w:t>
            </w:r>
          </w:p>
        </w:tc>
        <w:tc>
          <w:tcPr>
            <w:tcW w:w="1064" w:type="dxa"/>
          </w:tcPr>
          <w:p w14:paraId="2683AD67" w14:textId="77777777" w:rsidR="00AA7D90" w:rsidRPr="00637148" w:rsidRDefault="00AA7D90" w:rsidP="00180873">
            <w:pPr>
              <w:jc w:val="center"/>
              <w:rPr>
                <w:rFonts w:eastAsia="Calibri"/>
                <w:sz w:val="28"/>
                <w:szCs w:val="28"/>
              </w:rPr>
            </w:pPr>
            <w:r w:rsidRPr="00637148">
              <w:rPr>
                <w:rFonts w:eastAsia="Calibri"/>
                <w:sz w:val="28"/>
                <w:szCs w:val="28"/>
              </w:rPr>
              <w:t>41,3</w:t>
            </w:r>
          </w:p>
        </w:tc>
        <w:tc>
          <w:tcPr>
            <w:tcW w:w="1078" w:type="dxa"/>
          </w:tcPr>
          <w:p w14:paraId="2683AD68"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6F" w14:textId="77777777" w:rsidTr="003E0606">
        <w:trPr>
          <w:jc w:val="center"/>
        </w:trPr>
        <w:tc>
          <w:tcPr>
            <w:tcW w:w="4536" w:type="dxa"/>
          </w:tcPr>
          <w:p w14:paraId="2683AD6A" w14:textId="77777777" w:rsidR="00AA7D90" w:rsidRPr="00637148" w:rsidRDefault="00AA7D90" w:rsidP="00DF1751">
            <w:pPr>
              <w:rPr>
                <w:rFonts w:eastAsia="Calibri"/>
                <w:sz w:val="28"/>
                <w:szCs w:val="28"/>
              </w:rPr>
            </w:pPr>
            <w:proofErr w:type="spellStart"/>
            <w:r w:rsidRPr="00637148">
              <w:rPr>
                <w:rFonts w:eastAsia="Calibri"/>
                <w:sz w:val="28"/>
                <w:szCs w:val="28"/>
              </w:rPr>
              <w:t>Нутрикомп</w:t>
            </w:r>
            <w:proofErr w:type="spellEnd"/>
            <w:r w:rsidRPr="00637148">
              <w:rPr>
                <w:rFonts w:eastAsia="Calibri"/>
                <w:sz w:val="28"/>
                <w:szCs w:val="28"/>
              </w:rPr>
              <w:t xml:space="preserve"> АДН Диабет</w:t>
            </w:r>
          </w:p>
        </w:tc>
        <w:tc>
          <w:tcPr>
            <w:tcW w:w="1159" w:type="dxa"/>
          </w:tcPr>
          <w:p w14:paraId="2683AD6B" w14:textId="77777777" w:rsidR="00AA7D90" w:rsidRPr="00637148" w:rsidRDefault="00AA7D90" w:rsidP="00180873">
            <w:pPr>
              <w:jc w:val="center"/>
              <w:rPr>
                <w:rFonts w:eastAsia="Calibri"/>
                <w:sz w:val="28"/>
                <w:szCs w:val="28"/>
              </w:rPr>
            </w:pPr>
            <w:r w:rsidRPr="00637148">
              <w:rPr>
                <w:rFonts w:eastAsia="Calibri"/>
                <w:sz w:val="28"/>
                <w:szCs w:val="28"/>
              </w:rPr>
              <w:t>41,5</w:t>
            </w:r>
          </w:p>
        </w:tc>
        <w:tc>
          <w:tcPr>
            <w:tcW w:w="1484" w:type="dxa"/>
          </w:tcPr>
          <w:p w14:paraId="2683AD6C" w14:textId="77777777" w:rsidR="00AA7D90" w:rsidRPr="00637148" w:rsidRDefault="00AA7D90" w:rsidP="00180873">
            <w:pPr>
              <w:jc w:val="center"/>
              <w:rPr>
                <w:rFonts w:eastAsia="Calibri"/>
                <w:sz w:val="28"/>
                <w:szCs w:val="28"/>
              </w:rPr>
            </w:pPr>
            <w:r w:rsidRPr="00637148">
              <w:rPr>
                <w:rFonts w:eastAsia="Calibri"/>
                <w:sz w:val="28"/>
                <w:szCs w:val="28"/>
              </w:rPr>
              <w:t>80</w:t>
            </w:r>
          </w:p>
        </w:tc>
        <w:tc>
          <w:tcPr>
            <w:tcW w:w="1064" w:type="dxa"/>
          </w:tcPr>
          <w:p w14:paraId="2683AD6D" w14:textId="77777777" w:rsidR="00AA7D90" w:rsidRPr="00637148" w:rsidRDefault="00AA7D90" w:rsidP="00180873">
            <w:pPr>
              <w:jc w:val="center"/>
              <w:rPr>
                <w:rFonts w:eastAsia="Calibri"/>
                <w:sz w:val="28"/>
                <w:szCs w:val="28"/>
              </w:rPr>
            </w:pPr>
            <w:r w:rsidRPr="00637148">
              <w:rPr>
                <w:rFonts w:eastAsia="Calibri"/>
                <w:sz w:val="28"/>
                <w:szCs w:val="28"/>
              </w:rPr>
              <w:t>56</w:t>
            </w:r>
          </w:p>
        </w:tc>
        <w:tc>
          <w:tcPr>
            <w:tcW w:w="1078" w:type="dxa"/>
          </w:tcPr>
          <w:p w14:paraId="2683AD6E"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75" w14:textId="77777777" w:rsidTr="003E0606">
        <w:trPr>
          <w:jc w:val="center"/>
        </w:trPr>
        <w:tc>
          <w:tcPr>
            <w:tcW w:w="4536" w:type="dxa"/>
          </w:tcPr>
          <w:p w14:paraId="2683AD70" w14:textId="77777777" w:rsidR="00AA7D90" w:rsidRPr="00637148" w:rsidRDefault="00AA7D90" w:rsidP="00DF1751">
            <w:pPr>
              <w:rPr>
                <w:rFonts w:eastAsia="Calibri"/>
                <w:sz w:val="28"/>
                <w:szCs w:val="28"/>
              </w:rPr>
            </w:pPr>
            <w:proofErr w:type="spellStart"/>
            <w:r w:rsidRPr="00637148">
              <w:rPr>
                <w:rFonts w:eastAsia="Calibri"/>
                <w:sz w:val="28"/>
                <w:szCs w:val="28"/>
              </w:rPr>
              <w:t>Диазон</w:t>
            </w:r>
            <w:proofErr w:type="spellEnd"/>
          </w:p>
        </w:tc>
        <w:tc>
          <w:tcPr>
            <w:tcW w:w="1159" w:type="dxa"/>
          </w:tcPr>
          <w:p w14:paraId="2683AD71" w14:textId="77777777" w:rsidR="00AA7D90" w:rsidRPr="00637148" w:rsidRDefault="00AA7D90" w:rsidP="00180873">
            <w:pPr>
              <w:jc w:val="center"/>
              <w:rPr>
                <w:rFonts w:eastAsia="Calibri"/>
                <w:sz w:val="28"/>
                <w:szCs w:val="28"/>
              </w:rPr>
            </w:pPr>
            <w:r w:rsidRPr="00637148">
              <w:rPr>
                <w:rFonts w:eastAsia="Calibri"/>
                <w:sz w:val="28"/>
                <w:szCs w:val="28"/>
              </w:rPr>
              <w:t>43,0</w:t>
            </w:r>
          </w:p>
        </w:tc>
        <w:tc>
          <w:tcPr>
            <w:tcW w:w="1484" w:type="dxa"/>
          </w:tcPr>
          <w:p w14:paraId="2683AD72" w14:textId="77777777" w:rsidR="00AA7D90" w:rsidRPr="00637148" w:rsidRDefault="00AA7D90" w:rsidP="00180873">
            <w:pPr>
              <w:jc w:val="center"/>
              <w:rPr>
                <w:rFonts w:eastAsia="Calibri"/>
                <w:sz w:val="28"/>
                <w:szCs w:val="28"/>
              </w:rPr>
            </w:pPr>
            <w:r w:rsidRPr="00637148">
              <w:rPr>
                <w:rFonts w:eastAsia="Calibri"/>
                <w:sz w:val="28"/>
                <w:szCs w:val="28"/>
              </w:rPr>
              <w:t>113</w:t>
            </w:r>
          </w:p>
        </w:tc>
        <w:tc>
          <w:tcPr>
            <w:tcW w:w="1064" w:type="dxa"/>
          </w:tcPr>
          <w:p w14:paraId="2683AD73" w14:textId="77777777" w:rsidR="00AA7D90" w:rsidRPr="00637148" w:rsidRDefault="00AA7D90" w:rsidP="00180873">
            <w:pPr>
              <w:jc w:val="center"/>
              <w:rPr>
                <w:rFonts w:eastAsia="Calibri"/>
                <w:sz w:val="28"/>
                <w:szCs w:val="28"/>
              </w:rPr>
            </w:pPr>
            <w:r w:rsidRPr="00637148">
              <w:rPr>
                <w:rFonts w:eastAsia="Calibri"/>
                <w:sz w:val="28"/>
                <w:szCs w:val="28"/>
              </w:rPr>
              <w:t>42</w:t>
            </w:r>
          </w:p>
        </w:tc>
        <w:tc>
          <w:tcPr>
            <w:tcW w:w="1078" w:type="dxa"/>
          </w:tcPr>
          <w:p w14:paraId="2683AD74"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7B" w14:textId="77777777" w:rsidTr="003E0606">
        <w:trPr>
          <w:jc w:val="center"/>
        </w:trPr>
        <w:tc>
          <w:tcPr>
            <w:tcW w:w="4536" w:type="dxa"/>
          </w:tcPr>
          <w:p w14:paraId="2683AD76" w14:textId="77777777" w:rsidR="00AA7D90" w:rsidRPr="00637148" w:rsidRDefault="00AA7D90" w:rsidP="00DF1751">
            <w:pPr>
              <w:rPr>
                <w:rFonts w:eastAsia="Calibri"/>
                <w:sz w:val="28"/>
                <w:szCs w:val="28"/>
              </w:rPr>
            </w:pPr>
            <w:proofErr w:type="spellStart"/>
            <w:r w:rsidRPr="00637148">
              <w:rPr>
                <w:rFonts w:eastAsia="Calibri"/>
                <w:sz w:val="28"/>
                <w:szCs w:val="28"/>
              </w:rPr>
              <w:t>Клинутрен</w:t>
            </w:r>
            <w:proofErr w:type="spellEnd"/>
            <w:r w:rsidRPr="00637148">
              <w:rPr>
                <w:rFonts w:eastAsia="Calibri"/>
                <w:sz w:val="28"/>
                <w:szCs w:val="28"/>
              </w:rPr>
              <w:t xml:space="preserve"> Диабет</w:t>
            </w:r>
          </w:p>
        </w:tc>
        <w:tc>
          <w:tcPr>
            <w:tcW w:w="1159" w:type="dxa"/>
          </w:tcPr>
          <w:p w14:paraId="2683AD77" w14:textId="77777777" w:rsidR="00AA7D90" w:rsidRPr="00637148" w:rsidRDefault="00AA7D90" w:rsidP="00180873">
            <w:pPr>
              <w:jc w:val="center"/>
              <w:rPr>
                <w:rFonts w:eastAsia="Calibri"/>
                <w:sz w:val="28"/>
                <w:szCs w:val="28"/>
              </w:rPr>
            </w:pPr>
            <w:r w:rsidRPr="00637148">
              <w:rPr>
                <w:rFonts w:eastAsia="Calibri"/>
                <w:sz w:val="28"/>
                <w:szCs w:val="28"/>
              </w:rPr>
              <w:t>38,1</w:t>
            </w:r>
          </w:p>
        </w:tc>
        <w:tc>
          <w:tcPr>
            <w:tcW w:w="1484" w:type="dxa"/>
          </w:tcPr>
          <w:p w14:paraId="2683AD78" w14:textId="77777777" w:rsidR="00AA7D90" w:rsidRPr="00637148" w:rsidRDefault="00AA7D90" w:rsidP="00180873">
            <w:pPr>
              <w:jc w:val="center"/>
              <w:rPr>
                <w:rFonts w:eastAsia="Calibri"/>
                <w:sz w:val="28"/>
                <w:szCs w:val="28"/>
              </w:rPr>
            </w:pPr>
            <w:r w:rsidRPr="00637148">
              <w:rPr>
                <w:rFonts w:eastAsia="Calibri"/>
                <w:sz w:val="28"/>
                <w:szCs w:val="28"/>
              </w:rPr>
              <w:t>111,7</w:t>
            </w:r>
          </w:p>
        </w:tc>
        <w:tc>
          <w:tcPr>
            <w:tcW w:w="1064" w:type="dxa"/>
          </w:tcPr>
          <w:p w14:paraId="2683AD79" w14:textId="77777777" w:rsidR="00AA7D90" w:rsidRPr="00637148" w:rsidRDefault="00AA7D90" w:rsidP="00180873">
            <w:pPr>
              <w:jc w:val="center"/>
              <w:rPr>
                <w:rFonts w:eastAsia="Calibri"/>
                <w:sz w:val="28"/>
                <w:szCs w:val="28"/>
              </w:rPr>
            </w:pPr>
            <w:r w:rsidRPr="00637148">
              <w:rPr>
                <w:rFonts w:eastAsia="Calibri"/>
                <w:sz w:val="28"/>
                <w:szCs w:val="28"/>
              </w:rPr>
              <w:t>44,2</w:t>
            </w:r>
          </w:p>
        </w:tc>
        <w:tc>
          <w:tcPr>
            <w:tcW w:w="1078" w:type="dxa"/>
          </w:tcPr>
          <w:p w14:paraId="2683AD7A"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81" w14:textId="77777777" w:rsidTr="003E0606">
        <w:trPr>
          <w:jc w:val="center"/>
        </w:trPr>
        <w:tc>
          <w:tcPr>
            <w:tcW w:w="4536" w:type="dxa"/>
          </w:tcPr>
          <w:p w14:paraId="2683AD7C" w14:textId="77777777" w:rsidR="00AA7D90" w:rsidRPr="00637148" w:rsidRDefault="00AA7D90" w:rsidP="00DF1751">
            <w:pPr>
              <w:rPr>
                <w:rFonts w:eastAsia="Calibri"/>
                <w:sz w:val="28"/>
                <w:szCs w:val="28"/>
              </w:rPr>
            </w:pPr>
            <w:proofErr w:type="spellStart"/>
            <w:r w:rsidRPr="00637148">
              <w:rPr>
                <w:rFonts w:eastAsia="Calibri"/>
                <w:sz w:val="28"/>
                <w:szCs w:val="28"/>
              </w:rPr>
              <w:t>Модулен</w:t>
            </w:r>
            <w:proofErr w:type="spellEnd"/>
          </w:p>
        </w:tc>
        <w:tc>
          <w:tcPr>
            <w:tcW w:w="1159" w:type="dxa"/>
          </w:tcPr>
          <w:p w14:paraId="2683AD7D" w14:textId="77777777" w:rsidR="00AA7D90" w:rsidRPr="00637148" w:rsidRDefault="00AA7D90" w:rsidP="00180873">
            <w:pPr>
              <w:jc w:val="center"/>
              <w:rPr>
                <w:rFonts w:eastAsia="Calibri"/>
                <w:sz w:val="28"/>
                <w:szCs w:val="28"/>
              </w:rPr>
            </w:pPr>
            <w:r w:rsidRPr="00637148">
              <w:rPr>
                <w:rFonts w:eastAsia="Calibri"/>
                <w:sz w:val="28"/>
                <w:szCs w:val="28"/>
              </w:rPr>
              <w:t>36,0</w:t>
            </w:r>
          </w:p>
        </w:tc>
        <w:tc>
          <w:tcPr>
            <w:tcW w:w="1484" w:type="dxa"/>
          </w:tcPr>
          <w:p w14:paraId="2683AD7E" w14:textId="77777777" w:rsidR="00AA7D90" w:rsidRPr="00637148" w:rsidRDefault="00AA7D90" w:rsidP="00180873">
            <w:pPr>
              <w:jc w:val="center"/>
              <w:rPr>
                <w:rFonts w:eastAsia="Calibri"/>
                <w:sz w:val="28"/>
                <w:szCs w:val="28"/>
              </w:rPr>
            </w:pPr>
            <w:r w:rsidRPr="00637148">
              <w:rPr>
                <w:rFonts w:eastAsia="Calibri"/>
                <w:sz w:val="28"/>
                <w:szCs w:val="28"/>
              </w:rPr>
              <w:t>110</w:t>
            </w:r>
          </w:p>
        </w:tc>
        <w:tc>
          <w:tcPr>
            <w:tcW w:w="1064" w:type="dxa"/>
          </w:tcPr>
          <w:p w14:paraId="2683AD7F" w14:textId="77777777" w:rsidR="00AA7D90" w:rsidRPr="00637148" w:rsidRDefault="00AA7D90" w:rsidP="00180873">
            <w:pPr>
              <w:jc w:val="center"/>
              <w:rPr>
                <w:rFonts w:eastAsia="Calibri"/>
                <w:sz w:val="28"/>
                <w:szCs w:val="28"/>
              </w:rPr>
            </w:pPr>
            <w:r w:rsidRPr="00637148">
              <w:rPr>
                <w:rFonts w:eastAsia="Calibri"/>
                <w:sz w:val="28"/>
                <w:szCs w:val="28"/>
              </w:rPr>
              <w:t>47</w:t>
            </w:r>
          </w:p>
        </w:tc>
        <w:tc>
          <w:tcPr>
            <w:tcW w:w="1078" w:type="dxa"/>
          </w:tcPr>
          <w:p w14:paraId="2683AD80"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83" w14:textId="77777777" w:rsidTr="003E0606">
        <w:trPr>
          <w:jc w:val="center"/>
        </w:trPr>
        <w:tc>
          <w:tcPr>
            <w:tcW w:w="9321" w:type="dxa"/>
            <w:gridSpan w:val="5"/>
          </w:tcPr>
          <w:p w14:paraId="2683AD82" w14:textId="77777777" w:rsidR="00AA7D90" w:rsidRPr="00637148" w:rsidRDefault="00AA7D90" w:rsidP="00180873">
            <w:pPr>
              <w:jc w:val="center"/>
              <w:rPr>
                <w:rFonts w:eastAsia="Calibri"/>
                <w:b/>
                <w:sz w:val="28"/>
                <w:szCs w:val="28"/>
              </w:rPr>
            </w:pPr>
            <w:r w:rsidRPr="00637148">
              <w:rPr>
                <w:rFonts w:eastAsia="Calibri"/>
                <w:b/>
                <w:sz w:val="28"/>
                <w:szCs w:val="28"/>
              </w:rPr>
              <w:t>Модули</w:t>
            </w:r>
          </w:p>
        </w:tc>
      </w:tr>
      <w:tr w:rsidR="00AA7D90" w:rsidRPr="00637148" w14:paraId="2683AD89" w14:textId="77777777" w:rsidTr="003E0606">
        <w:trPr>
          <w:jc w:val="center"/>
        </w:trPr>
        <w:tc>
          <w:tcPr>
            <w:tcW w:w="4536" w:type="dxa"/>
          </w:tcPr>
          <w:p w14:paraId="2683AD84" w14:textId="77777777" w:rsidR="00AA7D90" w:rsidRPr="00637148" w:rsidRDefault="00AA7D90" w:rsidP="00DF1751">
            <w:pPr>
              <w:rPr>
                <w:rFonts w:eastAsia="Calibri"/>
                <w:sz w:val="28"/>
                <w:szCs w:val="28"/>
              </w:rPr>
            </w:pPr>
            <w:r w:rsidRPr="00637148">
              <w:rPr>
                <w:rFonts w:eastAsia="Calibri"/>
                <w:sz w:val="28"/>
                <w:szCs w:val="28"/>
              </w:rPr>
              <w:t xml:space="preserve">МСТ модуль </w:t>
            </w:r>
            <w:proofErr w:type="spellStart"/>
            <w:r w:rsidRPr="00637148">
              <w:rPr>
                <w:rFonts w:eastAsia="Calibri"/>
                <w:sz w:val="28"/>
                <w:szCs w:val="28"/>
              </w:rPr>
              <w:t>Берламин</w:t>
            </w:r>
            <w:proofErr w:type="spellEnd"/>
          </w:p>
        </w:tc>
        <w:tc>
          <w:tcPr>
            <w:tcW w:w="1159" w:type="dxa"/>
          </w:tcPr>
          <w:p w14:paraId="2683AD85" w14:textId="77777777" w:rsidR="00AA7D90" w:rsidRPr="00637148" w:rsidRDefault="00AA7D90" w:rsidP="00180873">
            <w:pPr>
              <w:jc w:val="center"/>
              <w:rPr>
                <w:rFonts w:eastAsia="Calibri"/>
                <w:sz w:val="28"/>
                <w:szCs w:val="28"/>
              </w:rPr>
            </w:pPr>
            <w:r w:rsidRPr="00637148">
              <w:rPr>
                <w:rFonts w:eastAsia="Calibri"/>
                <w:sz w:val="28"/>
                <w:szCs w:val="28"/>
              </w:rPr>
              <w:t>20,5</w:t>
            </w:r>
          </w:p>
        </w:tc>
        <w:tc>
          <w:tcPr>
            <w:tcW w:w="1484" w:type="dxa"/>
          </w:tcPr>
          <w:p w14:paraId="2683AD86" w14:textId="77777777" w:rsidR="00AA7D90" w:rsidRPr="00637148" w:rsidRDefault="00AA7D90" w:rsidP="00180873">
            <w:pPr>
              <w:jc w:val="center"/>
              <w:rPr>
                <w:rFonts w:eastAsia="Calibri"/>
                <w:sz w:val="28"/>
                <w:szCs w:val="28"/>
              </w:rPr>
            </w:pPr>
            <w:r w:rsidRPr="00637148">
              <w:rPr>
                <w:rFonts w:eastAsia="Calibri"/>
                <w:sz w:val="28"/>
                <w:szCs w:val="28"/>
              </w:rPr>
              <w:t>20,5</w:t>
            </w:r>
          </w:p>
        </w:tc>
        <w:tc>
          <w:tcPr>
            <w:tcW w:w="1064" w:type="dxa"/>
          </w:tcPr>
          <w:p w14:paraId="2683AD87" w14:textId="77777777" w:rsidR="00AA7D90" w:rsidRPr="00637148" w:rsidRDefault="00AA7D90" w:rsidP="00180873">
            <w:pPr>
              <w:jc w:val="center"/>
              <w:rPr>
                <w:rFonts w:eastAsia="Calibri"/>
                <w:sz w:val="28"/>
                <w:szCs w:val="28"/>
              </w:rPr>
            </w:pPr>
            <w:r w:rsidRPr="00637148">
              <w:rPr>
                <w:rFonts w:eastAsia="Calibri"/>
                <w:sz w:val="28"/>
                <w:szCs w:val="28"/>
              </w:rPr>
              <w:t>98,8</w:t>
            </w:r>
          </w:p>
        </w:tc>
        <w:tc>
          <w:tcPr>
            <w:tcW w:w="1078" w:type="dxa"/>
          </w:tcPr>
          <w:p w14:paraId="2683AD88" w14:textId="77777777" w:rsidR="00AA7D90" w:rsidRPr="00637148" w:rsidRDefault="00AA7D90" w:rsidP="00180873">
            <w:pPr>
              <w:jc w:val="center"/>
              <w:rPr>
                <w:rFonts w:eastAsia="Calibri"/>
                <w:sz w:val="28"/>
                <w:szCs w:val="28"/>
              </w:rPr>
            </w:pPr>
            <w:r w:rsidRPr="00637148">
              <w:rPr>
                <w:rFonts w:eastAsia="Calibri"/>
                <w:sz w:val="28"/>
                <w:szCs w:val="28"/>
              </w:rPr>
              <w:t>1,0</w:t>
            </w:r>
          </w:p>
        </w:tc>
      </w:tr>
      <w:tr w:rsidR="00AA7D90" w:rsidRPr="00637148" w14:paraId="2683AD8F" w14:textId="77777777" w:rsidTr="003E0606">
        <w:trPr>
          <w:jc w:val="center"/>
        </w:trPr>
        <w:tc>
          <w:tcPr>
            <w:tcW w:w="4536" w:type="dxa"/>
          </w:tcPr>
          <w:p w14:paraId="2683AD8A" w14:textId="77777777" w:rsidR="00AA7D90" w:rsidRPr="00637148" w:rsidRDefault="00AA7D90" w:rsidP="00DF1751">
            <w:pPr>
              <w:rPr>
                <w:rFonts w:eastAsia="Calibri"/>
                <w:sz w:val="28"/>
                <w:szCs w:val="28"/>
              </w:rPr>
            </w:pPr>
            <w:r w:rsidRPr="00637148">
              <w:rPr>
                <w:rFonts w:eastAsia="Calibri"/>
                <w:sz w:val="28"/>
                <w:szCs w:val="28"/>
              </w:rPr>
              <w:t xml:space="preserve">Протеин модуль </w:t>
            </w:r>
            <w:proofErr w:type="spellStart"/>
            <w:r w:rsidRPr="00637148">
              <w:rPr>
                <w:rFonts w:eastAsia="Calibri"/>
                <w:sz w:val="28"/>
                <w:szCs w:val="28"/>
              </w:rPr>
              <w:t>Берламин</w:t>
            </w:r>
            <w:proofErr w:type="spellEnd"/>
          </w:p>
        </w:tc>
        <w:tc>
          <w:tcPr>
            <w:tcW w:w="1159" w:type="dxa"/>
          </w:tcPr>
          <w:p w14:paraId="2683AD8B" w14:textId="77777777" w:rsidR="00AA7D90" w:rsidRPr="00637148" w:rsidRDefault="00AA7D90" w:rsidP="00180873">
            <w:pPr>
              <w:jc w:val="center"/>
              <w:rPr>
                <w:rFonts w:eastAsia="Calibri"/>
                <w:sz w:val="28"/>
                <w:szCs w:val="28"/>
              </w:rPr>
            </w:pPr>
            <w:r w:rsidRPr="00637148">
              <w:rPr>
                <w:rFonts w:eastAsia="Calibri"/>
                <w:sz w:val="28"/>
                <w:szCs w:val="28"/>
              </w:rPr>
              <w:t>87,1</w:t>
            </w:r>
          </w:p>
        </w:tc>
        <w:tc>
          <w:tcPr>
            <w:tcW w:w="1484" w:type="dxa"/>
          </w:tcPr>
          <w:p w14:paraId="2683AD8C" w14:textId="77777777" w:rsidR="00AA7D90" w:rsidRPr="00637148" w:rsidRDefault="00AA7D90" w:rsidP="00180873">
            <w:pPr>
              <w:jc w:val="center"/>
              <w:rPr>
                <w:rFonts w:eastAsia="Calibri"/>
                <w:sz w:val="28"/>
                <w:szCs w:val="28"/>
              </w:rPr>
            </w:pPr>
            <w:r w:rsidRPr="00637148">
              <w:rPr>
                <w:rFonts w:eastAsia="Calibri"/>
                <w:sz w:val="28"/>
                <w:szCs w:val="28"/>
              </w:rPr>
              <w:t>1,0</w:t>
            </w:r>
          </w:p>
        </w:tc>
        <w:tc>
          <w:tcPr>
            <w:tcW w:w="1064" w:type="dxa"/>
          </w:tcPr>
          <w:p w14:paraId="2683AD8D" w14:textId="77777777" w:rsidR="00AA7D90" w:rsidRPr="00637148" w:rsidRDefault="00AA7D90" w:rsidP="00180873">
            <w:pPr>
              <w:jc w:val="center"/>
              <w:rPr>
                <w:rFonts w:eastAsia="Calibri"/>
                <w:sz w:val="28"/>
                <w:szCs w:val="28"/>
              </w:rPr>
            </w:pPr>
            <w:r w:rsidRPr="00637148">
              <w:rPr>
                <w:rFonts w:eastAsia="Calibri"/>
                <w:sz w:val="28"/>
                <w:szCs w:val="28"/>
              </w:rPr>
              <w:t>4,5</w:t>
            </w:r>
          </w:p>
        </w:tc>
        <w:tc>
          <w:tcPr>
            <w:tcW w:w="1078" w:type="dxa"/>
          </w:tcPr>
          <w:p w14:paraId="2683AD8E" w14:textId="77777777" w:rsidR="00AA7D90" w:rsidRPr="00637148" w:rsidRDefault="00AA7D90" w:rsidP="00180873">
            <w:pPr>
              <w:jc w:val="center"/>
              <w:rPr>
                <w:rFonts w:eastAsia="Calibri"/>
                <w:sz w:val="28"/>
                <w:szCs w:val="28"/>
              </w:rPr>
            </w:pPr>
            <w:r w:rsidRPr="00637148">
              <w:rPr>
                <w:rFonts w:eastAsia="Calibri"/>
                <w:sz w:val="28"/>
                <w:szCs w:val="28"/>
              </w:rPr>
              <w:t>0,38</w:t>
            </w:r>
          </w:p>
        </w:tc>
      </w:tr>
    </w:tbl>
    <w:p w14:paraId="2683AD90" w14:textId="77777777" w:rsidR="003E0606" w:rsidRPr="00637148" w:rsidRDefault="003E0606" w:rsidP="00DF1751">
      <w:pPr>
        <w:shd w:val="clear" w:color="auto" w:fill="FFFFFF"/>
        <w:ind w:firstLine="709"/>
        <w:jc w:val="both"/>
        <w:rPr>
          <w:spacing w:val="1"/>
          <w:sz w:val="28"/>
          <w:szCs w:val="28"/>
        </w:rPr>
      </w:pPr>
    </w:p>
    <w:p w14:paraId="2683AD91"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Специальные (метаболически ориентированные) смеси - </w:t>
      </w:r>
      <w:proofErr w:type="spellStart"/>
      <w:r w:rsidRPr="00637148">
        <w:rPr>
          <w:spacing w:val="1"/>
          <w:sz w:val="28"/>
          <w:szCs w:val="28"/>
        </w:rPr>
        <w:t>Нутриэн</w:t>
      </w:r>
      <w:proofErr w:type="spellEnd"/>
      <w:r w:rsidRPr="00637148">
        <w:rPr>
          <w:spacing w:val="1"/>
          <w:sz w:val="28"/>
          <w:szCs w:val="28"/>
        </w:rPr>
        <w:t xml:space="preserve"> </w:t>
      </w:r>
      <w:proofErr w:type="spellStart"/>
      <w:r w:rsidRPr="00637148">
        <w:rPr>
          <w:spacing w:val="1"/>
          <w:sz w:val="28"/>
          <w:szCs w:val="28"/>
        </w:rPr>
        <w:t>Гепа</w:t>
      </w:r>
      <w:proofErr w:type="spellEnd"/>
      <w:r w:rsidRPr="00637148">
        <w:rPr>
          <w:spacing w:val="1"/>
          <w:sz w:val="28"/>
          <w:szCs w:val="28"/>
        </w:rPr>
        <w:t xml:space="preserve">, </w:t>
      </w:r>
      <w:proofErr w:type="spellStart"/>
      <w:r w:rsidRPr="00637148">
        <w:rPr>
          <w:spacing w:val="1"/>
          <w:sz w:val="28"/>
          <w:szCs w:val="28"/>
        </w:rPr>
        <w:t>Нутриэн</w:t>
      </w:r>
      <w:proofErr w:type="spellEnd"/>
      <w:r w:rsidRPr="00637148">
        <w:rPr>
          <w:spacing w:val="1"/>
          <w:sz w:val="28"/>
          <w:szCs w:val="28"/>
        </w:rPr>
        <w:t xml:space="preserve"> Нефро, </w:t>
      </w:r>
      <w:proofErr w:type="spellStart"/>
      <w:r w:rsidRPr="00637148">
        <w:rPr>
          <w:spacing w:val="1"/>
          <w:sz w:val="28"/>
          <w:szCs w:val="28"/>
        </w:rPr>
        <w:t>Нутриэн</w:t>
      </w:r>
      <w:proofErr w:type="spellEnd"/>
      <w:r w:rsidRPr="00637148">
        <w:rPr>
          <w:spacing w:val="1"/>
          <w:sz w:val="28"/>
          <w:szCs w:val="28"/>
        </w:rPr>
        <w:t xml:space="preserve"> </w:t>
      </w:r>
      <w:proofErr w:type="spellStart"/>
      <w:r w:rsidRPr="00637148">
        <w:rPr>
          <w:spacing w:val="1"/>
          <w:sz w:val="28"/>
          <w:szCs w:val="28"/>
        </w:rPr>
        <w:t>Пульмо</w:t>
      </w:r>
      <w:proofErr w:type="spellEnd"/>
      <w:r w:rsidRPr="00637148">
        <w:rPr>
          <w:spacing w:val="1"/>
          <w:sz w:val="28"/>
          <w:szCs w:val="28"/>
        </w:rPr>
        <w:t xml:space="preserve">, </w:t>
      </w:r>
      <w:proofErr w:type="spellStart"/>
      <w:r w:rsidRPr="00637148">
        <w:rPr>
          <w:spacing w:val="1"/>
          <w:sz w:val="28"/>
          <w:szCs w:val="28"/>
        </w:rPr>
        <w:t>Нутриэн</w:t>
      </w:r>
      <w:proofErr w:type="spellEnd"/>
      <w:r w:rsidRPr="00637148">
        <w:rPr>
          <w:spacing w:val="1"/>
          <w:sz w:val="28"/>
          <w:szCs w:val="28"/>
        </w:rPr>
        <w:t xml:space="preserve"> Диабет, </w:t>
      </w:r>
      <w:proofErr w:type="spellStart"/>
      <w:r w:rsidRPr="00637148">
        <w:rPr>
          <w:spacing w:val="1"/>
          <w:sz w:val="28"/>
          <w:szCs w:val="28"/>
        </w:rPr>
        <w:t>Нутриэн</w:t>
      </w:r>
      <w:proofErr w:type="spellEnd"/>
      <w:r w:rsidRPr="00637148">
        <w:rPr>
          <w:spacing w:val="1"/>
          <w:sz w:val="28"/>
          <w:szCs w:val="28"/>
        </w:rPr>
        <w:t xml:space="preserve"> </w:t>
      </w:r>
      <w:proofErr w:type="spellStart"/>
      <w:r w:rsidRPr="00637148">
        <w:rPr>
          <w:spacing w:val="1"/>
          <w:sz w:val="28"/>
          <w:szCs w:val="28"/>
        </w:rPr>
        <w:t>Фтизио</w:t>
      </w:r>
      <w:proofErr w:type="spellEnd"/>
      <w:r w:rsidRPr="00637148">
        <w:rPr>
          <w:spacing w:val="1"/>
          <w:sz w:val="28"/>
          <w:szCs w:val="28"/>
        </w:rPr>
        <w:t xml:space="preserve"> (</w:t>
      </w:r>
      <w:proofErr w:type="spellStart"/>
      <w:r w:rsidRPr="00637148">
        <w:rPr>
          <w:spacing w:val="1"/>
          <w:sz w:val="28"/>
          <w:szCs w:val="28"/>
        </w:rPr>
        <w:t>Нутритек</w:t>
      </w:r>
      <w:proofErr w:type="spellEnd"/>
      <w:r w:rsidRPr="00637148">
        <w:rPr>
          <w:spacing w:val="1"/>
          <w:sz w:val="28"/>
          <w:szCs w:val="28"/>
        </w:rPr>
        <w:t xml:space="preserve">, Россия), </w:t>
      </w:r>
      <w:proofErr w:type="spellStart"/>
      <w:r w:rsidRPr="00637148">
        <w:rPr>
          <w:spacing w:val="1"/>
          <w:sz w:val="28"/>
          <w:szCs w:val="28"/>
        </w:rPr>
        <w:t>Гепамин</w:t>
      </w:r>
      <w:proofErr w:type="spellEnd"/>
      <w:r w:rsidRPr="00637148">
        <w:rPr>
          <w:spacing w:val="1"/>
          <w:sz w:val="28"/>
          <w:szCs w:val="28"/>
        </w:rPr>
        <w:t xml:space="preserve">, </w:t>
      </w:r>
      <w:proofErr w:type="spellStart"/>
      <w:r w:rsidRPr="00637148">
        <w:rPr>
          <w:spacing w:val="1"/>
          <w:sz w:val="28"/>
          <w:szCs w:val="28"/>
        </w:rPr>
        <w:t>Ренамин</w:t>
      </w:r>
      <w:proofErr w:type="spellEnd"/>
      <w:r w:rsidRPr="00637148">
        <w:rPr>
          <w:spacing w:val="1"/>
          <w:sz w:val="28"/>
          <w:szCs w:val="28"/>
        </w:rPr>
        <w:t xml:space="preserve"> (ЗАО Академия Т, Россия), </w:t>
      </w:r>
      <w:proofErr w:type="spellStart"/>
      <w:r w:rsidRPr="00637148">
        <w:rPr>
          <w:spacing w:val="1"/>
          <w:sz w:val="28"/>
          <w:szCs w:val="28"/>
        </w:rPr>
        <w:t>Нутрикомп</w:t>
      </w:r>
      <w:proofErr w:type="spellEnd"/>
      <w:r w:rsidRPr="00637148">
        <w:rPr>
          <w:spacing w:val="1"/>
          <w:sz w:val="28"/>
          <w:szCs w:val="28"/>
        </w:rPr>
        <w:t xml:space="preserve"> АДН Браун Диабет, </w:t>
      </w:r>
      <w:proofErr w:type="spellStart"/>
      <w:r w:rsidRPr="00637148">
        <w:rPr>
          <w:spacing w:val="1"/>
          <w:sz w:val="28"/>
          <w:szCs w:val="28"/>
        </w:rPr>
        <w:t>Нутрикомп</w:t>
      </w:r>
      <w:proofErr w:type="spellEnd"/>
      <w:r w:rsidRPr="00637148">
        <w:rPr>
          <w:spacing w:val="1"/>
          <w:sz w:val="28"/>
          <w:szCs w:val="28"/>
        </w:rPr>
        <w:t xml:space="preserve"> АДН Браун </w:t>
      </w:r>
      <w:proofErr w:type="spellStart"/>
      <w:r w:rsidRPr="00637148">
        <w:rPr>
          <w:spacing w:val="1"/>
          <w:sz w:val="28"/>
          <w:szCs w:val="28"/>
        </w:rPr>
        <w:t>Ренал</w:t>
      </w:r>
      <w:proofErr w:type="spellEnd"/>
      <w:r w:rsidRPr="00637148">
        <w:rPr>
          <w:spacing w:val="1"/>
          <w:sz w:val="28"/>
          <w:szCs w:val="28"/>
        </w:rPr>
        <w:t xml:space="preserve"> (Б.</w:t>
      </w:r>
      <w:r w:rsidR="00DC18FD" w:rsidRPr="00637148">
        <w:rPr>
          <w:spacing w:val="1"/>
          <w:sz w:val="28"/>
          <w:szCs w:val="28"/>
        </w:rPr>
        <w:t xml:space="preserve"> </w:t>
      </w:r>
      <w:r w:rsidRPr="00637148">
        <w:rPr>
          <w:spacing w:val="1"/>
          <w:sz w:val="28"/>
          <w:szCs w:val="28"/>
        </w:rPr>
        <w:t xml:space="preserve">Браун, Германия), </w:t>
      </w:r>
      <w:proofErr w:type="spellStart"/>
      <w:r w:rsidRPr="00637148">
        <w:rPr>
          <w:spacing w:val="1"/>
          <w:sz w:val="28"/>
          <w:szCs w:val="28"/>
        </w:rPr>
        <w:t>Диазон</w:t>
      </w:r>
      <w:proofErr w:type="spellEnd"/>
      <w:r w:rsidRPr="00637148">
        <w:rPr>
          <w:spacing w:val="1"/>
          <w:sz w:val="28"/>
          <w:szCs w:val="28"/>
        </w:rPr>
        <w:t xml:space="preserve"> (</w:t>
      </w:r>
      <w:proofErr w:type="spellStart"/>
      <w:r w:rsidRPr="00637148">
        <w:rPr>
          <w:spacing w:val="1"/>
          <w:sz w:val="28"/>
          <w:szCs w:val="28"/>
        </w:rPr>
        <w:t>Нутриция</w:t>
      </w:r>
      <w:proofErr w:type="spellEnd"/>
      <w:r w:rsidRPr="00637148">
        <w:rPr>
          <w:spacing w:val="1"/>
          <w:sz w:val="28"/>
          <w:szCs w:val="28"/>
        </w:rPr>
        <w:t xml:space="preserve">, Голландия), </w:t>
      </w:r>
      <w:proofErr w:type="spellStart"/>
      <w:r w:rsidRPr="00637148">
        <w:rPr>
          <w:spacing w:val="1"/>
          <w:sz w:val="28"/>
          <w:szCs w:val="28"/>
        </w:rPr>
        <w:t>Клинутрен</w:t>
      </w:r>
      <w:proofErr w:type="spellEnd"/>
      <w:r w:rsidRPr="00637148">
        <w:rPr>
          <w:spacing w:val="1"/>
          <w:sz w:val="28"/>
          <w:szCs w:val="28"/>
        </w:rPr>
        <w:t xml:space="preserve"> Диабет, </w:t>
      </w:r>
      <w:proofErr w:type="spellStart"/>
      <w:r w:rsidRPr="00637148">
        <w:rPr>
          <w:spacing w:val="1"/>
          <w:sz w:val="28"/>
          <w:szCs w:val="28"/>
        </w:rPr>
        <w:t>Модулен</w:t>
      </w:r>
      <w:proofErr w:type="spellEnd"/>
      <w:r w:rsidRPr="00637148">
        <w:rPr>
          <w:spacing w:val="1"/>
          <w:sz w:val="28"/>
          <w:szCs w:val="28"/>
        </w:rPr>
        <w:t xml:space="preserve"> (Нестле, Швейцария).</w:t>
      </w:r>
    </w:p>
    <w:p w14:paraId="2683AD92"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lastRenderedPageBreak/>
        <w:t xml:space="preserve">Модули: - МСТ модуль, Протеин модуль, Карнитин модуль (Берлин </w:t>
      </w:r>
      <w:proofErr w:type="spellStart"/>
      <w:r w:rsidRPr="00637148">
        <w:rPr>
          <w:spacing w:val="1"/>
          <w:sz w:val="28"/>
          <w:szCs w:val="28"/>
        </w:rPr>
        <w:t>Хеми</w:t>
      </w:r>
      <w:proofErr w:type="spellEnd"/>
      <w:r w:rsidRPr="00637148">
        <w:rPr>
          <w:spacing w:val="1"/>
          <w:sz w:val="28"/>
          <w:szCs w:val="28"/>
        </w:rPr>
        <w:t xml:space="preserve">, Германия), </w:t>
      </w:r>
      <w:proofErr w:type="spellStart"/>
      <w:r w:rsidRPr="00637148">
        <w:rPr>
          <w:spacing w:val="1"/>
          <w:sz w:val="28"/>
          <w:szCs w:val="28"/>
        </w:rPr>
        <w:t>Нутрикомп</w:t>
      </w:r>
      <w:proofErr w:type="spellEnd"/>
      <w:r w:rsidRPr="00637148">
        <w:rPr>
          <w:spacing w:val="1"/>
          <w:sz w:val="28"/>
          <w:szCs w:val="28"/>
        </w:rPr>
        <w:t xml:space="preserve"> Протеиновый модуль, </w:t>
      </w:r>
      <w:proofErr w:type="spellStart"/>
      <w:r w:rsidRPr="00637148">
        <w:rPr>
          <w:spacing w:val="1"/>
          <w:sz w:val="28"/>
          <w:szCs w:val="28"/>
        </w:rPr>
        <w:t>Нутрикомп</w:t>
      </w:r>
      <w:proofErr w:type="spellEnd"/>
      <w:r w:rsidRPr="00637148">
        <w:rPr>
          <w:spacing w:val="1"/>
          <w:sz w:val="28"/>
          <w:szCs w:val="28"/>
        </w:rPr>
        <w:t xml:space="preserve"> Энергетический модуль (Б.</w:t>
      </w:r>
      <w:r w:rsidR="00DC18FD" w:rsidRPr="00637148">
        <w:rPr>
          <w:spacing w:val="1"/>
          <w:sz w:val="28"/>
          <w:szCs w:val="28"/>
        </w:rPr>
        <w:t xml:space="preserve"> </w:t>
      </w:r>
      <w:r w:rsidRPr="00637148">
        <w:rPr>
          <w:spacing w:val="1"/>
          <w:sz w:val="28"/>
          <w:szCs w:val="28"/>
        </w:rPr>
        <w:t>Браун, Германия).</w:t>
      </w:r>
    </w:p>
    <w:p w14:paraId="2683AD93"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Смеси ЭП могут в течение длительного времени применяться как единственный источник пищевых веществ и энергии, а также как дополнение к диетическому питанию. Используются в виде напитка, добавки к пище, а также энтерального зондового питания.</w:t>
      </w:r>
    </w:p>
    <w:p w14:paraId="2683AD94"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Содержание сывороточного белка в отдельных смесях, повышает биологическую и питательную ценность, легкое усвоение белковой составляющей и смеси в целом. Особенностью сывороточного белка, полученного с использованием современных мембранных технологий, является сбалансированный аминокислотный состав.</w:t>
      </w:r>
    </w:p>
    <w:p w14:paraId="2683AD95"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Присутствие в смеси </w:t>
      </w:r>
      <w:proofErr w:type="spellStart"/>
      <w:r w:rsidRPr="00637148">
        <w:rPr>
          <w:spacing w:val="1"/>
          <w:sz w:val="28"/>
          <w:szCs w:val="28"/>
        </w:rPr>
        <w:t>среднецепочечных</w:t>
      </w:r>
      <w:proofErr w:type="spellEnd"/>
      <w:r w:rsidRPr="00637148">
        <w:rPr>
          <w:spacing w:val="1"/>
          <w:sz w:val="28"/>
          <w:szCs w:val="28"/>
        </w:rPr>
        <w:t xml:space="preserve"> триглицеридов (50% МСТ) повышает ее усвояемость в ЖКТ, позволяет назначать в ранние сроки после операций, в том числе на ЖКТ, при ограниченном усвоении жиров у больных с нарушениями функции пищеварительной системы </w:t>
      </w:r>
      <w:r w:rsidR="00FA548B" w:rsidRPr="00637148">
        <w:rPr>
          <w:spacing w:val="1"/>
          <w:sz w:val="28"/>
          <w:szCs w:val="28"/>
        </w:rPr>
        <w:t>(</w:t>
      </w:r>
      <w:proofErr w:type="spellStart"/>
      <w:r w:rsidR="00FA548B" w:rsidRPr="00637148">
        <w:rPr>
          <w:rFonts w:eastAsia="HiddenHorzOCR"/>
          <w:sz w:val="28"/>
          <w:szCs w:val="28"/>
          <w:lang w:val="en-US"/>
        </w:rPr>
        <w:t>Qiu</w:t>
      </w:r>
      <w:proofErr w:type="spellEnd"/>
      <w:r w:rsidR="00FA548B" w:rsidRPr="00637148">
        <w:rPr>
          <w:rFonts w:eastAsia="HiddenHorzOCR"/>
          <w:sz w:val="28"/>
          <w:szCs w:val="28"/>
        </w:rPr>
        <w:t xml:space="preserve">, </w:t>
      </w:r>
      <w:r w:rsidR="00FA548B" w:rsidRPr="00637148">
        <w:rPr>
          <w:rFonts w:eastAsia="HiddenHorzOCR"/>
          <w:sz w:val="28"/>
          <w:szCs w:val="28"/>
          <w:lang w:val="en-US"/>
        </w:rPr>
        <w:t>Chen</w:t>
      </w:r>
      <w:r w:rsidR="00146C00" w:rsidRPr="00637148">
        <w:rPr>
          <w:rFonts w:eastAsia="HiddenHorzOCR"/>
          <w:sz w:val="28"/>
          <w:szCs w:val="28"/>
        </w:rPr>
        <w:t>,</w:t>
      </w:r>
      <w:r w:rsidR="00FA548B" w:rsidRPr="00637148">
        <w:rPr>
          <w:rFonts w:eastAsia="HiddenHorzOCR"/>
          <w:sz w:val="28"/>
          <w:szCs w:val="28"/>
        </w:rPr>
        <w:t xml:space="preserve"> </w:t>
      </w:r>
      <w:r w:rsidR="00FA548B" w:rsidRPr="00637148">
        <w:rPr>
          <w:rFonts w:eastAsia="HiddenHorzOCR"/>
          <w:sz w:val="28"/>
          <w:szCs w:val="28"/>
          <w:lang w:val="en-US"/>
        </w:rPr>
        <w:t>Zhang</w:t>
      </w:r>
      <w:r w:rsidR="00FA548B" w:rsidRPr="00637148">
        <w:rPr>
          <w:rFonts w:eastAsia="HiddenHorzOCR"/>
          <w:sz w:val="28"/>
          <w:szCs w:val="28"/>
        </w:rPr>
        <w:t xml:space="preserve">, </w:t>
      </w:r>
      <w:r w:rsidR="00FA548B" w:rsidRPr="00637148">
        <w:rPr>
          <w:rFonts w:eastAsia="HiddenHorzOCR"/>
          <w:sz w:val="28"/>
          <w:szCs w:val="28"/>
          <w:lang w:val="en-US"/>
        </w:rPr>
        <w:t>Kou</w:t>
      </w:r>
      <w:r w:rsidR="00FA548B" w:rsidRPr="00637148">
        <w:rPr>
          <w:rFonts w:eastAsia="HiddenHorzOCR"/>
          <w:sz w:val="28"/>
          <w:szCs w:val="28"/>
        </w:rPr>
        <w:t xml:space="preserve">, </w:t>
      </w:r>
      <w:r w:rsidR="00FA548B" w:rsidRPr="00637148">
        <w:rPr>
          <w:rFonts w:eastAsia="HiddenHorzOCR"/>
          <w:sz w:val="28"/>
          <w:szCs w:val="28"/>
          <w:lang w:val="en-US"/>
        </w:rPr>
        <w:t>Wu</w:t>
      </w:r>
      <w:r w:rsidR="00FA548B" w:rsidRPr="00637148">
        <w:rPr>
          <w:rFonts w:eastAsia="HiddenHorzOCR"/>
          <w:sz w:val="28"/>
          <w:szCs w:val="28"/>
        </w:rPr>
        <w:t xml:space="preserve">, </w:t>
      </w:r>
      <w:r w:rsidR="00FA548B" w:rsidRPr="00637148">
        <w:rPr>
          <w:rFonts w:eastAsia="HiddenHorzOCR"/>
          <w:sz w:val="28"/>
          <w:szCs w:val="28"/>
          <w:lang w:val="en-US"/>
        </w:rPr>
        <w:t>Zhou</w:t>
      </w:r>
      <w:r w:rsidR="00FA548B" w:rsidRPr="00637148">
        <w:rPr>
          <w:rFonts w:eastAsia="HiddenHorzOCR"/>
          <w:sz w:val="28"/>
          <w:szCs w:val="28"/>
        </w:rPr>
        <w:t>, 2017)</w:t>
      </w:r>
      <w:r w:rsidRPr="00637148">
        <w:rPr>
          <w:spacing w:val="1"/>
          <w:sz w:val="28"/>
          <w:szCs w:val="28"/>
        </w:rPr>
        <w:t>.</w:t>
      </w:r>
    </w:p>
    <w:p w14:paraId="2683AD96" w14:textId="77777777" w:rsidR="00C826B8" w:rsidRPr="00637148" w:rsidRDefault="00C826B8" w:rsidP="00DF1751">
      <w:pPr>
        <w:shd w:val="clear" w:color="auto" w:fill="FFFFFF"/>
        <w:ind w:firstLine="709"/>
        <w:jc w:val="both"/>
        <w:rPr>
          <w:spacing w:val="1"/>
          <w:sz w:val="28"/>
          <w:szCs w:val="28"/>
        </w:rPr>
      </w:pPr>
      <w:r w:rsidRPr="00637148">
        <w:rPr>
          <w:spacing w:val="1"/>
          <w:sz w:val="28"/>
          <w:szCs w:val="28"/>
        </w:rPr>
        <w:t xml:space="preserve">В отдельных смесях углеводы представлены смесью </w:t>
      </w:r>
      <w:proofErr w:type="spellStart"/>
      <w:r w:rsidRPr="00637148">
        <w:rPr>
          <w:spacing w:val="1"/>
          <w:sz w:val="28"/>
          <w:szCs w:val="28"/>
        </w:rPr>
        <w:t>мальтодекстринов</w:t>
      </w:r>
      <w:proofErr w:type="spellEnd"/>
      <w:r w:rsidRPr="00637148">
        <w:rPr>
          <w:spacing w:val="1"/>
          <w:sz w:val="28"/>
          <w:szCs w:val="28"/>
        </w:rPr>
        <w:t xml:space="preserve"> с различным </w:t>
      </w:r>
      <w:proofErr w:type="spellStart"/>
      <w:r w:rsidRPr="00637148">
        <w:rPr>
          <w:spacing w:val="1"/>
          <w:sz w:val="28"/>
          <w:szCs w:val="28"/>
        </w:rPr>
        <w:t>декстрозным</w:t>
      </w:r>
      <w:proofErr w:type="spellEnd"/>
      <w:r w:rsidRPr="00637148">
        <w:rPr>
          <w:spacing w:val="1"/>
          <w:sz w:val="28"/>
          <w:szCs w:val="28"/>
        </w:rPr>
        <w:t xml:space="preserve"> эквивалентом (степенью гидролиза) и определенным соотношением углеводных компонентов, что обеспечивает физиологическую </w:t>
      </w:r>
      <w:proofErr w:type="spellStart"/>
      <w:r w:rsidRPr="00637148">
        <w:rPr>
          <w:spacing w:val="1"/>
          <w:sz w:val="28"/>
          <w:szCs w:val="28"/>
        </w:rPr>
        <w:t>осмолярность</w:t>
      </w:r>
      <w:proofErr w:type="spellEnd"/>
      <w:r w:rsidRPr="00637148">
        <w:rPr>
          <w:spacing w:val="1"/>
          <w:sz w:val="28"/>
          <w:szCs w:val="28"/>
        </w:rPr>
        <w:t xml:space="preserve"> и удовлетворительные органолептические свойства данных смесей. Дополнительное введение в состав смесей глутамина, аргинина, омега-3 жирных кислот определяет </w:t>
      </w:r>
      <w:r w:rsidR="00DC18FD" w:rsidRPr="00637148">
        <w:rPr>
          <w:spacing w:val="1"/>
          <w:sz w:val="28"/>
          <w:szCs w:val="28"/>
        </w:rPr>
        <w:t>иммуномодулирующий</w:t>
      </w:r>
      <w:r w:rsidR="00F94928" w:rsidRPr="00637148">
        <w:rPr>
          <w:spacing w:val="1"/>
          <w:sz w:val="28"/>
          <w:szCs w:val="28"/>
        </w:rPr>
        <w:t xml:space="preserve"> эффект энтерального питания</w:t>
      </w:r>
      <w:r w:rsidR="00F94928" w:rsidRPr="00637148">
        <w:rPr>
          <w:rFonts w:eastAsia="HiddenHorzOCR"/>
          <w:sz w:val="28"/>
          <w:szCs w:val="28"/>
        </w:rPr>
        <w:t xml:space="preserve"> (</w:t>
      </w:r>
      <w:r w:rsidR="00F94928" w:rsidRPr="00637148">
        <w:rPr>
          <w:rFonts w:eastAsia="HiddenHorzOCR"/>
          <w:sz w:val="28"/>
          <w:szCs w:val="28"/>
          <w:lang w:val="en-US"/>
        </w:rPr>
        <w:t>Van</w:t>
      </w:r>
      <w:r w:rsidR="00F94928" w:rsidRPr="00637148">
        <w:rPr>
          <w:rFonts w:eastAsia="HiddenHorzOCR"/>
          <w:sz w:val="28"/>
          <w:szCs w:val="28"/>
        </w:rPr>
        <w:t>, 2019).</w:t>
      </w:r>
    </w:p>
    <w:p w14:paraId="2683AD97" w14:textId="77777777" w:rsidR="003F00B4" w:rsidRPr="00637148" w:rsidRDefault="003F00B4" w:rsidP="00303522">
      <w:pPr>
        <w:pStyle w:val="12"/>
        <w:shd w:val="clear" w:color="auto" w:fill="FFFFFF"/>
        <w:ind w:firstLine="709"/>
        <w:jc w:val="both"/>
        <w:rPr>
          <w:bCs/>
          <w:sz w:val="28"/>
          <w:szCs w:val="28"/>
        </w:rPr>
      </w:pPr>
      <w:r w:rsidRPr="00637148">
        <w:rPr>
          <w:bCs/>
          <w:sz w:val="28"/>
          <w:szCs w:val="28"/>
        </w:rPr>
        <w:t xml:space="preserve">При определении химического состава </w:t>
      </w:r>
      <w:bookmarkStart w:id="2" w:name="_Hlk117103726"/>
      <w:r w:rsidRPr="00637148">
        <w:rPr>
          <w:bCs/>
          <w:sz w:val="28"/>
          <w:szCs w:val="28"/>
        </w:rPr>
        <w:t>смесей для энтерального питания пациентов с белково-энергетической недостаточностью</w:t>
      </w:r>
      <w:bookmarkEnd w:id="2"/>
      <w:r w:rsidRPr="00637148">
        <w:rPr>
          <w:bCs/>
          <w:sz w:val="28"/>
          <w:szCs w:val="28"/>
        </w:rPr>
        <w:t>, прежде всего, учитывали существующие подходы к формированию состава в зависимости от патогенетических особенностей и характера изменения метаболизма в организме.</w:t>
      </w:r>
      <w:r w:rsidR="00303522" w:rsidRPr="00637148">
        <w:rPr>
          <w:bCs/>
          <w:sz w:val="28"/>
          <w:szCs w:val="28"/>
        </w:rPr>
        <w:t xml:space="preserve"> </w:t>
      </w:r>
      <w:r w:rsidRPr="00637148">
        <w:rPr>
          <w:bCs/>
          <w:sz w:val="28"/>
          <w:szCs w:val="28"/>
        </w:rPr>
        <w:t xml:space="preserve">Химический состав смесей для </w:t>
      </w:r>
      <w:proofErr w:type="spellStart"/>
      <w:r w:rsidRPr="00637148">
        <w:rPr>
          <w:bCs/>
          <w:sz w:val="28"/>
          <w:szCs w:val="28"/>
        </w:rPr>
        <w:t>энтерального</w:t>
      </w:r>
      <w:proofErr w:type="spellEnd"/>
      <w:r w:rsidRPr="00637148">
        <w:rPr>
          <w:bCs/>
          <w:sz w:val="28"/>
          <w:szCs w:val="28"/>
        </w:rPr>
        <w:t xml:space="preserve"> питания пациентов с белково-энергетической недостаточностью должен содержать источники белка, энергии, витамины, минеральные вещества, биологически активные вещества направленного специфического действия, а также отвечать формуле оптимального питания</w:t>
      </w:r>
      <w:r w:rsidR="00303522" w:rsidRPr="00637148">
        <w:rPr>
          <w:bCs/>
          <w:sz w:val="28"/>
          <w:szCs w:val="28"/>
        </w:rPr>
        <w:t xml:space="preserve"> (</w:t>
      </w:r>
      <w:r w:rsidR="00303522" w:rsidRPr="00637148">
        <w:rPr>
          <w:rFonts w:eastAsia="HiddenHorzOCR"/>
          <w:sz w:val="28"/>
          <w:szCs w:val="28"/>
          <w:lang w:val="en-US"/>
        </w:rPr>
        <w:t>Wang</w:t>
      </w:r>
      <w:r w:rsidR="00303522" w:rsidRPr="00637148">
        <w:rPr>
          <w:rFonts w:eastAsia="HiddenHorzOCR"/>
          <w:sz w:val="28"/>
          <w:szCs w:val="28"/>
        </w:rPr>
        <w:t xml:space="preserve">, </w:t>
      </w:r>
      <w:r w:rsidR="00303522" w:rsidRPr="00637148">
        <w:rPr>
          <w:rFonts w:eastAsia="HiddenHorzOCR"/>
          <w:sz w:val="28"/>
          <w:szCs w:val="28"/>
          <w:lang w:val="en-US"/>
        </w:rPr>
        <w:t>Xu</w:t>
      </w:r>
      <w:r w:rsidR="00303522" w:rsidRPr="00637148">
        <w:rPr>
          <w:rFonts w:eastAsia="HiddenHorzOCR"/>
          <w:sz w:val="28"/>
          <w:szCs w:val="28"/>
        </w:rPr>
        <w:t xml:space="preserve">, </w:t>
      </w:r>
      <w:r w:rsidR="00303522" w:rsidRPr="00637148">
        <w:rPr>
          <w:rFonts w:eastAsia="HiddenHorzOCR"/>
          <w:sz w:val="28"/>
          <w:szCs w:val="28"/>
          <w:lang w:val="en-US"/>
        </w:rPr>
        <w:t>Li</w:t>
      </w:r>
      <w:r w:rsidR="00303522" w:rsidRPr="00637148">
        <w:rPr>
          <w:rFonts w:eastAsia="HiddenHorzOCR"/>
          <w:sz w:val="28"/>
          <w:szCs w:val="28"/>
        </w:rPr>
        <w:t xml:space="preserve">, </w:t>
      </w:r>
      <w:r w:rsidR="00303522" w:rsidRPr="00637148">
        <w:rPr>
          <w:rFonts w:eastAsia="HiddenHorzOCR"/>
          <w:sz w:val="28"/>
          <w:szCs w:val="28"/>
          <w:lang w:val="en-US"/>
        </w:rPr>
        <w:t>Cheng</w:t>
      </w:r>
      <w:r w:rsidR="00303522" w:rsidRPr="00637148">
        <w:rPr>
          <w:rFonts w:eastAsia="HiddenHorzOCR"/>
          <w:sz w:val="28"/>
          <w:szCs w:val="28"/>
        </w:rPr>
        <w:t xml:space="preserve">, </w:t>
      </w:r>
      <w:r w:rsidR="00303522" w:rsidRPr="00637148">
        <w:rPr>
          <w:rFonts w:eastAsia="HiddenHorzOCR"/>
          <w:sz w:val="28"/>
          <w:szCs w:val="28"/>
          <w:lang w:val="en-US"/>
        </w:rPr>
        <w:t>Liu</w:t>
      </w:r>
      <w:r w:rsidR="00303522" w:rsidRPr="00637148">
        <w:rPr>
          <w:rFonts w:eastAsia="HiddenHorzOCR"/>
          <w:sz w:val="28"/>
          <w:szCs w:val="28"/>
        </w:rPr>
        <w:t xml:space="preserve">, </w:t>
      </w:r>
      <w:r w:rsidR="00303522" w:rsidRPr="00637148">
        <w:rPr>
          <w:rFonts w:eastAsia="HiddenHorzOCR"/>
          <w:sz w:val="28"/>
          <w:szCs w:val="28"/>
          <w:lang w:val="en-US"/>
        </w:rPr>
        <w:t>Du</w:t>
      </w:r>
      <w:r w:rsidR="00303522" w:rsidRPr="00637148">
        <w:rPr>
          <w:rFonts w:eastAsia="HiddenHorzOCR"/>
          <w:sz w:val="28"/>
          <w:szCs w:val="28"/>
        </w:rPr>
        <w:t>, 2019)</w:t>
      </w:r>
      <w:r w:rsidRPr="00637148">
        <w:rPr>
          <w:bCs/>
          <w:sz w:val="28"/>
          <w:szCs w:val="28"/>
        </w:rPr>
        <w:t>.</w:t>
      </w:r>
    </w:p>
    <w:p w14:paraId="2683AD98" w14:textId="77777777" w:rsidR="003F00B4" w:rsidRPr="00637148" w:rsidRDefault="003F00B4" w:rsidP="00DF1751">
      <w:pPr>
        <w:shd w:val="clear" w:color="auto" w:fill="FFFFFF"/>
        <w:ind w:firstLine="709"/>
        <w:jc w:val="both"/>
        <w:rPr>
          <w:spacing w:val="-3"/>
          <w:sz w:val="28"/>
          <w:szCs w:val="28"/>
        </w:rPr>
      </w:pPr>
      <w:r w:rsidRPr="00637148">
        <w:rPr>
          <w:bCs/>
          <w:sz w:val="28"/>
          <w:szCs w:val="28"/>
        </w:rPr>
        <w:t>Содержание белка в составе разрабатываемых продуктов должно находиться в пределах 20-</w:t>
      </w:r>
      <w:smartTag w:uri="urn:schemas-microsoft-com:office:smarttags" w:element="metricconverter">
        <w:smartTagPr>
          <w:attr w:name="ProductID" w:val="25 г"/>
        </w:smartTagPr>
        <w:r w:rsidRPr="00637148">
          <w:rPr>
            <w:bCs/>
            <w:sz w:val="28"/>
            <w:szCs w:val="28"/>
          </w:rPr>
          <w:t>25 г</w:t>
        </w:r>
      </w:smartTag>
      <w:r w:rsidRPr="00637148">
        <w:rPr>
          <w:bCs/>
          <w:sz w:val="28"/>
          <w:szCs w:val="28"/>
        </w:rPr>
        <w:t xml:space="preserve"> на </w:t>
      </w:r>
      <w:smartTag w:uri="urn:schemas-microsoft-com:office:smarttags" w:element="metricconverter">
        <w:smartTagPr>
          <w:attr w:name="ProductID" w:val="100 г"/>
        </w:smartTagPr>
        <w:r w:rsidRPr="00637148">
          <w:rPr>
            <w:bCs/>
            <w:sz w:val="28"/>
            <w:szCs w:val="28"/>
          </w:rPr>
          <w:t>100 г</w:t>
        </w:r>
      </w:smartTag>
      <w:r w:rsidRPr="00637148">
        <w:rPr>
          <w:bCs/>
          <w:sz w:val="28"/>
          <w:szCs w:val="28"/>
        </w:rPr>
        <w:t xml:space="preserve"> продукта, что составит около 20-25% от энергетической ценности продукта. Увеличение энергетической квоты белков нецелесообразно, так часть белка будет использоваться не по его прямому назначению, то есть на пластические нужды, </w:t>
      </w:r>
      <w:r w:rsidRPr="00637148">
        <w:rPr>
          <w:spacing w:val="1"/>
          <w:sz w:val="28"/>
          <w:szCs w:val="28"/>
        </w:rPr>
        <w:t xml:space="preserve">а в качестве источника энергии. Уменьшение содержания белков в продукте </w:t>
      </w:r>
      <w:r w:rsidRPr="00637148">
        <w:rPr>
          <w:spacing w:val="-1"/>
          <w:sz w:val="28"/>
          <w:szCs w:val="28"/>
        </w:rPr>
        <w:t xml:space="preserve">также нежелательно, так как это усложнит формирование сбалансированного </w:t>
      </w:r>
      <w:r w:rsidRPr="00637148">
        <w:rPr>
          <w:spacing w:val="5"/>
          <w:sz w:val="28"/>
          <w:szCs w:val="28"/>
        </w:rPr>
        <w:t xml:space="preserve">состава в отношении их </w:t>
      </w:r>
      <w:r w:rsidRPr="00637148">
        <w:rPr>
          <w:spacing w:val="-3"/>
          <w:sz w:val="28"/>
          <w:szCs w:val="28"/>
        </w:rPr>
        <w:t>белковой составляющей.</w:t>
      </w:r>
    </w:p>
    <w:p w14:paraId="2683AD99" w14:textId="77777777" w:rsidR="003F00B4" w:rsidRPr="00637148" w:rsidRDefault="003F00B4" w:rsidP="00DF1751">
      <w:pPr>
        <w:shd w:val="clear" w:color="auto" w:fill="FFFFFF"/>
        <w:ind w:left="53" w:right="5" w:firstLine="709"/>
        <w:jc w:val="both"/>
        <w:rPr>
          <w:sz w:val="28"/>
          <w:szCs w:val="28"/>
        </w:rPr>
      </w:pPr>
      <w:r w:rsidRPr="00637148">
        <w:rPr>
          <w:spacing w:val="13"/>
          <w:sz w:val="28"/>
          <w:szCs w:val="28"/>
        </w:rPr>
        <w:t xml:space="preserve">Все процессы биосинтеза в организме являются реакциями, </w:t>
      </w:r>
      <w:r w:rsidRPr="00637148">
        <w:rPr>
          <w:spacing w:val="-1"/>
          <w:sz w:val="28"/>
          <w:szCs w:val="28"/>
        </w:rPr>
        <w:t xml:space="preserve">протекающими с потреблением энергии. Источником энергии в основном </w:t>
      </w:r>
      <w:r w:rsidRPr="00637148">
        <w:rPr>
          <w:sz w:val="28"/>
          <w:szCs w:val="28"/>
        </w:rPr>
        <w:t xml:space="preserve">выступают углеводы и жиры. Обеспечивая организм необходимой энергией, </w:t>
      </w:r>
      <w:r w:rsidRPr="00637148">
        <w:rPr>
          <w:spacing w:val="4"/>
          <w:sz w:val="28"/>
          <w:szCs w:val="28"/>
        </w:rPr>
        <w:lastRenderedPageBreak/>
        <w:t xml:space="preserve">они предохраняют эндогенный белок от использования на энергетические </w:t>
      </w:r>
      <w:r w:rsidRPr="00637148">
        <w:rPr>
          <w:spacing w:val="-4"/>
          <w:sz w:val="28"/>
          <w:szCs w:val="28"/>
        </w:rPr>
        <w:t>нужды.</w:t>
      </w:r>
    </w:p>
    <w:p w14:paraId="2683AD9A" w14:textId="77777777" w:rsidR="003F00B4" w:rsidRPr="00637148" w:rsidRDefault="003F00B4" w:rsidP="00DF1751">
      <w:pPr>
        <w:shd w:val="clear" w:color="auto" w:fill="FFFFFF"/>
        <w:ind w:left="24" w:right="5" w:firstLine="709"/>
        <w:jc w:val="both"/>
        <w:rPr>
          <w:sz w:val="28"/>
          <w:szCs w:val="28"/>
        </w:rPr>
      </w:pPr>
      <w:r w:rsidRPr="00637148">
        <w:rPr>
          <w:spacing w:val="-2"/>
          <w:sz w:val="28"/>
          <w:szCs w:val="28"/>
        </w:rPr>
        <w:t xml:space="preserve">Содержание углеводов в составе указанного пищевого продукта </w:t>
      </w:r>
      <w:r w:rsidRPr="00637148">
        <w:rPr>
          <w:spacing w:val="4"/>
          <w:sz w:val="28"/>
          <w:szCs w:val="28"/>
        </w:rPr>
        <w:t>должно находиться в пределах 50-</w:t>
      </w:r>
      <w:smartTag w:uri="urn:schemas-microsoft-com:office:smarttags" w:element="metricconverter">
        <w:smartTagPr>
          <w:attr w:name="ProductID" w:val="60 г"/>
        </w:smartTagPr>
        <w:r w:rsidRPr="00637148">
          <w:rPr>
            <w:spacing w:val="4"/>
            <w:sz w:val="28"/>
            <w:szCs w:val="28"/>
          </w:rPr>
          <w:t>60 г</w:t>
        </w:r>
      </w:smartTag>
      <w:r w:rsidRPr="00637148">
        <w:rPr>
          <w:spacing w:val="4"/>
          <w:sz w:val="28"/>
          <w:szCs w:val="28"/>
        </w:rPr>
        <w:t xml:space="preserve"> на </w:t>
      </w:r>
      <w:smartTag w:uri="urn:schemas-microsoft-com:office:smarttags" w:element="metricconverter">
        <w:smartTagPr>
          <w:attr w:name="ProductID" w:val="100 г"/>
        </w:smartTagPr>
        <w:r w:rsidRPr="00637148">
          <w:rPr>
            <w:spacing w:val="4"/>
            <w:sz w:val="28"/>
            <w:szCs w:val="28"/>
          </w:rPr>
          <w:t>100 г</w:t>
        </w:r>
      </w:smartTag>
      <w:r w:rsidRPr="00637148">
        <w:rPr>
          <w:spacing w:val="4"/>
          <w:sz w:val="28"/>
          <w:szCs w:val="28"/>
        </w:rPr>
        <w:t xml:space="preserve"> продукта, что </w:t>
      </w:r>
      <w:r w:rsidRPr="00637148">
        <w:rPr>
          <w:spacing w:val="2"/>
          <w:sz w:val="28"/>
          <w:szCs w:val="28"/>
        </w:rPr>
        <w:t xml:space="preserve">составит около 60-65% от энергетической ценности продукта. Моно- и </w:t>
      </w:r>
      <w:r w:rsidRPr="00637148">
        <w:rPr>
          <w:spacing w:val="-2"/>
          <w:sz w:val="28"/>
          <w:szCs w:val="28"/>
        </w:rPr>
        <w:t xml:space="preserve">дисахариды следует поддерживать на уровне 25-30% от общего количества углеводов, что несколько превышает обычно рекомендуемые величины. Такое </w:t>
      </w:r>
      <w:r w:rsidRPr="00637148">
        <w:rPr>
          <w:spacing w:val="6"/>
          <w:sz w:val="28"/>
          <w:szCs w:val="28"/>
        </w:rPr>
        <w:t xml:space="preserve">увеличение связано с их благоприятным влиянием на восстановление </w:t>
      </w:r>
      <w:r w:rsidRPr="00637148">
        <w:rPr>
          <w:spacing w:val="-3"/>
          <w:sz w:val="28"/>
          <w:szCs w:val="28"/>
        </w:rPr>
        <w:t xml:space="preserve">метаболизма тканей. Обменные процессы в организме человека в значительной </w:t>
      </w:r>
      <w:r w:rsidRPr="00637148">
        <w:rPr>
          <w:spacing w:val="7"/>
          <w:sz w:val="28"/>
          <w:szCs w:val="28"/>
        </w:rPr>
        <w:t>степени зависят от глюкозы, как источника энергии</w:t>
      </w:r>
      <w:r w:rsidRPr="00637148">
        <w:rPr>
          <w:spacing w:val="2"/>
          <w:sz w:val="28"/>
          <w:szCs w:val="28"/>
        </w:rPr>
        <w:t xml:space="preserve">. Особенно это актуально в условиях </w:t>
      </w:r>
      <w:r w:rsidRPr="00637148">
        <w:rPr>
          <w:spacing w:val="-1"/>
          <w:sz w:val="28"/>
          <w:szCs w:val="28"/>
        </w:rPr>
        <w:t xml:space="preserve">интенсивного распада эндогенных энергетических резервов, в первую очередь </w:t>
      </w:r>
      <w:r w:rsidRPr="00637148">
        <w:rPr>
          <w:sz w:val="28"/>
          <w:szCs w:val="28"/>
        </w:rPr>
        <w:t>жировой ткани</w:t>
      </w:r>
      <w:r w:rsidRPr="00637148">
        <w:rPr>
          <w:spacing w:val="-3"/>
          <w:sz w:val="28"/>
          <w:szCs w:val="28"/>
        </w:rPr>
        <w:t>.</w:t>
      </w:r>
    </w:p>
    <w:p w14:paraId="2683AD9B" w14:textId="77777777" w:rsidR="003F00B4" w:rsidRPr="00637148" w:rsidRDefault="003F00B4" w:rsidP="00DF1751">
      <w:pPr>
        <w:shd w:val="clear" w:color="auto" w:fill="FFFFFF"/>
        <w:ind w:left="29" w:right="5" w:firstLine="709"/>
        <w:jc w:val="both"/>
        <w:rPr>
          <w:spacing w:val="1"/>
          <w:sz w:val="28"/>
          <w:szCs w:val="28"/>
        </w:rPr>
      </w:pPr>
      <w:r w:rsidRPr="00637148">
        <w:rPr>
          <w:sz w:val="28"/>
          <w:szCs w:val="28"/>
        </w:rPr>
        <w:t xml:space="preserve">Введение липидов в рецептуру в </w:t>
      </w:r>
      <w:r w:rsidRPr="00637148">
        <w:rPr>
          <w:spacing w:val="-1"/>
          <w:sz w:val="28"/>
          <w:szCs w:val="28"/>
        </w:rPr>
        <w:t xml:space="preserve">определённой степени является добавлением энергетических веществ. Однако </w:t>
      </w:r>
      <w:r w:rsidRPr="00637148">
        <w:rPr>
          <w:spacing w:val="-3"/>
          <w:sz w:val="28"/>
          <w:szCs w:val="28"/>
        </w:rPr>
        <w:t xml:space="preserve">их включение в виде высоконенасыщенных жирных кислот, являющихся эссенциальными нутриентами, будет оказывать позитивное влияние на синтез </w:t>
      </w:r>
      <w:r w:rsidRPr="00637148">
        <w:rPr>
          <w:spacing w:val="3"/>
          <w:sz w:val="28"/>
          <w:szCs w:val="28"/>
        </w:rPr>
        <w:t xml:space="preserve">тканевых гормонов (простагландинов), предшественниками которых они </w:t>
      </w:r>
      <w:r w:rsidRPr="00637148">
        <w:rPr>
          <w:spacing w:val="-2"/>
          <w:sz w:val="28"/>
          <w:szCs w:val="28"/>
        </w:rPr>
        <w:t xml:space="preserve">являются, имеющих большое значение для нормализации процессов </w:t>
      </w:r>
      <w:r w:rsidRPr="00637148">
        <w:rPr>
          <w:spacing w:val="1"/>
          <w:sz w:val="28"/>
          <w:szCs w:val="28"/>
        </w:rPr>
        <w:t>регенерации тканей.</w:t>
      </w:r>
    </w:p>
    <w:p w14:paraId="2683AD9C" w14:textId="77777777" w:rsidR="003F00B4" w:rsidRPr="00637148" w:rsidRDefault="003F00B4" w:rsidP="00DF1751">
      <w:pPr>
        <w:shd w:val="clear" w:color="auto" w:fill="FFFFFF"/>
        <w:ind w:left="29" w:right="5" w:firstLine="709"/>
        <w:jc w:val="both"/>
        <w:rPr>
          <w:sz w:val="28"/>
          <w:szCs w:val="28"/>
        </w:rPr>
      </w:pPr>
      <w:r w:rsidRPr="00637148">
        <w:rPr>
          <w:spacing w:val="-2"/>
          <w:sz w:val="28"/>
          <w:szCs w:val="28"/>
        </w:rPr>
        <w:t>Содержание жира должно находиться в пределах 10-</w:t>
      </w:r>
      <w:smartTag w:uri="urn:schemas-microsoft-com:office:smarttags" w:element="metricconverter">
        <w:smartTagPr>
          <w:attr w:name="ProductID" w:val="15 г"/>
        </w:smartTagPr>
        <w:r w:rsidRPr="00637148">
          <w:rPr>
            <w:spacing w:val="-2"/>
            <w:sz w:val="28"/>
            <w:szCs w:val="28"/>
          </w:rPr>
          <w:t>15 г</w:t>
        </w:r>
      </w:smartTag>
      <w:r w:rsidRPr="00637148">
        <w:rPr>
          <w:spacing w:val="-2"/>
          <w:sz w:val="28"/>
          <w:szCs w:val="28"/>
        </w:rPr>
        <w:t xml:space="preserve"> или 15-20% </w:t>
      </w:r>
      <w:r w:rsidRPr="00637148">
        <w:rPr>
          <w:spacing w:val="-1"/>
          <w:sz w:val="28"/>
          <w:szCs w:val="28"/>
        </w:rPr>
        <w:t xml:space="preserve">от общей энергетической ценности, в основном в виде эссенциальных </w:t>
      </w:r>
      <w:r w:rsidRPr="00637148">
        <w:rPr>
          <w:spacing w:val="-4"/>
          <w:sz w:val="28"/>
          <w:szCs w:val="28"/>
        </w:rPr>
        <w:t>полиненасыщенных жирных кислот.</w:t>
      </w:r>
    </w:p>
    <w:p w14:paraId="2683AD9D" w14:textId="77777777" w:rsidR="000F7326" w:rsidRPr="00637148" w:rsidRDefault="003F00B4" w:rsidP="000F7326">
      <w:pPr>
        <w:shd w:val="clear" w:color="auto" w:fill="FFFFFF"/>
        <w:ind w:right="10" w:firstLine="709"/>
        <w:jc w:val="both"/>
        <w:rPr>
          <w:rFonts w:eastAsia="HiddenHorzOCR"/>
          <w:sz w:val="28"/>
          <w:szCs w:val="28"/>
        </w:rPr>
      </w:pPr>
      <w:r w:rsidRPr="00637148">
        <w:rPr>
          <w:spacing w:val="3"/>
          <w:sz w:val="28"/>
          <w:szCs w:val="28"/>
        </w:rPr>
        <w:t xml:space="preserve">Витаминная обеспеченность организма </w:t>
      </w:r>
      <w:r w:rsidRPr="00637148">
        <w:rPr>
          <w:spacing w:val="-2"/>
          <w:sz w:val="28"/>
          <w:szCs w:val="28"/>
        </w:rPr>
        <w:t>также имеет большое значение д</w:t>
      </w:r>
      <w:r w:rsidRPr="00637148">
        <w:rPr>
          <w:spacing w:val="-1"/>
          <w:sz w:val="28"/>
          <w:szCs w:val="28"/>
        </w:rPr>
        <w:t>ля повышения эффективности восстановительных процессов</w:t>
      </w:r>
      <w:r w:rsidRPr="00637148">
        <w:rPr>
          <w:spacing w:val="3"/>
          <w:sz w:val="28"/>
          <w:szCs w:val="28"/>
        </w:rPr>
        <w:t>.</w:t>
      </w:r>
      <w:r w:rsidRPr="00637148">
        <w:rPr>
          <w:spacing w:val="-2"/>
          <w:sz w:val="28"/>
          <w:szCs w:val="28"/>
        </w:rPr>
        <w:t xml:space="preserve"> Поэтому включение витаминов в состав рецептуры</w:t>
      </w:r>
      <w:r w:rsidRPr="00637148">
        <w:rPr>
          <w:spacing w:val="-1"/>
          <w:sz w:val="28"/>
          <w:szCs w:val="28"/>
        </w:rPr>
        <w:t xml:space="preserve">, учитывая повышенную потребность организма в них, является обязательным </w:t>
      </w:r>
      <w:r w:rsidR="000F7326" w:rsidRPr="00637148">
        <w:rPr>
          <w:spacing w:val="-1"/>
          <w:sz w:val="28"/>
          <w:szCs w:val="28"/>
        </w:rPr>
        <w:t>(</w:t>
      </w:r>
      <w:proofErr w:type="spellStart"/>
      <w:r w:rsidR="00947C1D" w:rsidRPr="00637148">
        <w:rPr>
          <w:rFonts w:eastAsia="HiddenHorzOCR"/>
          <w:sz w:val="28"/>
          <w:szCs w:val="28"/>
        </w:rPr>
        <w:t>Коденцова</w:t>
      </w:r>
      <w:proofErr w:type="spellEnd"/>
      <w:r w:rsidR="00947C1D" w:rsidRPr="00637148">
        <w:rPr>
          <w:rFonts w:eastAsia="HiddenHorzOCR"/>
          <w:sz w:val="28"/>
          <w:szCs w:val="28"/>
        </w:rPr>
        <w:t>,</w:t>
      </w:r>
      <w:r w:rsidR="00C8765A" w:rsidRPr="00637148">
        <w:rPr>
          <w:rFonts w:eastAsia="HiddenHorzOCR"/>
          <w:sz w:val="28"/>
          <w:szCs w:val="28"/>
        </w:rPr>
        <w:t xml:space="preserve"> </w:t>
      </w:r>
      <w:proofErr w:type="spellStart"/>
      <w:r w:rsidR="00C8765A" w:rsidRPr="00637148">
        <w:rPr>
          <w:rFonts w:eastAsia="HiddenHorzOCR"/>
          <w:sz w:val="28"/>
          <w:szCs w:val="28"/>
        </w:rPr>
        <w:t>Вржесинская</w:t>
      </w:r>
      <w:proofErr w:type="spellEnd"/>
      <w:r w:rsidR="00C8765A" w:rsidRPr="00637148">
        <w:rPr>
          <w:rFonts w:eastAsia="HiddenHorzOCR"/>
          <w:sz w:val="28"/>
          <w:szCs w:val="28"/>
        </w:rPr>
        <w:t xml:space="preserve">, </w:t>
      </w:r>
      <w:proofErr w:type="spellStart"/>
      <w:r w:rsidR="00C8765A" w:rsidRPr="00637148">
        <w:rPr>
          <w:rFonts w:eastAsia="HiddenHorzOCR"/>
          <w:sz w:val="28"/>
          <w:szCs w:val="28"/>
        </w:rPr>
        <w:t>Коденцова</w:t>
      </w:r>
      <w:proofErr w:type="spellEnd"/>
      <w:r w:rsidR="00C8765A" w:rsidRPr="00637148">
        <w:rPr>
          <w:rFonts w:eastAsia="HiddenHorzOCR"/>
          <w:sz w:val="28"/>
          <w:szCs w:val="28"/>
        </w:rPr>
        <w:t xml:space="preserve">, Спиричев, </w:t>
      </w:r>
      <w:proofErr w:type="spellStart"/>
      <w:r w:rsidR="00C8765A" w:rsidRPr="00637148">
        <w:rPr>
          <w:rFonts w:eastAsia="HiddenHorzOCR"/>
          <w:sz w:val="28"/>
          <w:szCs w:val="28"/>
        </w:rPr>
        <w:t>Шатнюк</w:t>
      </w:r>
      <w:proofErr w:type="spellEnd"/>
      <w:r w:rsidR="00C8765A" w:rsidRPr="00637148">
        <w:rPr>
          <w:rFonts w:eastAsia="HiddenHorzOCR"/>
          <w:sz w:val="28"/>
          <w:szCs w:val="28"/>
        </w:rPr>
        <w:t xml:space="preserve">, 2010; </w:t>
      </w:r>
      <w:r w:rsidR="000F7326" w:rsidRPr="00637148">
        <w:rPr>
          <w:rFonts w:eastAsia="HiddenHorzOCR"/>
          <w:sz w:val="28"/>
          <w:szCs w:val="28"/>
          <w:lang w:val="en-US"/>
        </w:rPr>
        <w:t>van</w:t>
      </w:r>
      <w:r w:rsidR="000F7326" w:rsidRPr="00637148">
        <w:rPr>
          <w:rFonts w:eastAsia="HiddenHorzOCR"/>
          <w:sz w:val="28"/>
          <w:szCs w:val="28"/>
        </w:rPr>
        <w:t xml:space="preserve"> </w:t>
      </w:r>
      <w:r w:rsidR="000F7326" w:rsidRPr="00637148">
        <w:rPr>
          <w:rFonts w:eastAsia="HiddenHorzOCR"/>
          <w:sz w:val="28"/>
          <w:szCs w:val="28"/>
          <w:lang w:val="en-US"/>
        </w:rPr>
        <w:t>Steen</w:t>
      </w:r>
      <w:r w:rsidR="000F7326" w:rsidRPr="00637148">
        <w:rPr>
          <w:rFonts w:eastAsia="HiddenHorzOCR"/>
          <w:sz w:val="28"/>
          <w:szCs w:val="28"/>
        </w:rPr>
        <w:t xml:space="preserve">, </w:t>
      </w:r>
      <w:proofErr w:type="spellStart"/>
      <w:r w:rsidR="000F7326" w:rsidRPr="00637148">
        <w:rPr>
          <w:rFonts w:eastAsia="HiddenHorzOCR"/>
          <w:sz w:val="28"/>
          <w:szCs w:val="28"/>
          <w:lang w:val="en-US"/>
        </w:rPr>
        <w:t>Rijkenberg</w:t>
      </w:r>
      <w:proofErr w:type="spellEnd"/>
      <w:r w:rsidR="000F7326" w:rsidRPr="00637148">
        <w:rPr>
          <w:rFonts w:eastAsia="HiddenHorzOCR"/>
          <w:sz w:val="28"/>
          <w:szCs w:val="28"/>
        </w:rPr>
        <w:t xml:space="preserve">, </w:t>
      </w:r>
      <w:proofErr w:type="spellStart"/>
      <w:r w:rsidR="000F7326" w:rsidRPr="00637148">
        <w:rPr>
          <w:rFonts w:eastAsia="HiddenHorzOCR"/>
          <w:sz w:val="28"/>
          <w:szCs w:val="28"/>
          <w:lang w:val="en-US"/>
        </w:rPr>
        <w:t>Sechterberger</w:t>
      </w:r>
      <w:proofErr w:type="spellEnd"/>
      <w:r w:rsidR="000F7326" w:rsidRPr="00637148">
        <w:rPr>
          <w:rFonts w:eastAsia="HiddenHorzOCR"/>
          <w:sz w:val="28"/>
          <w:szCs w:val="28"/>
        </w:rPr>
        <w:t xml:space="preserve">, </w:t>
      </w:r>
      <w:r w:rsidR="000F7326" w:rsidRPr="00637148">
        <w:rPr>
          <w:rFonts w:eastAsia="HiddenHorzOCR"/>
          <w:sz w:val="28"/>
          <w:szCs w:val="28"/>
          <w:lang w:val="en-US"/>
        </w:rPr>
        <w:t>DeVries</w:t>
      </w:r>
      <w:r w:rsidR="000F7326" w:rsidRPr="00637148">
        <w:rPr>
          <w:rFonts w:eastAsia="HiddenHorzOCR"/>
          <w:sz w:val="28"/>
          <w:szCs w:val="28"/>
        </w:rPr>
        <w:t xml:space="preserve">, </w:t>
      </w:r>
      <w:r w:rsidR="000F7326" w:rsidRPr="00637148">
        <w:rPr>
          <w:rFonts w:eastAsia="HiddenHorzOCR"/>
          <w:sz w:val="28"/>
          <w:szCs w:val="28"/>
          <w:lang w:val="en-US"/>
        </w:rPr>
        <w:t>van</w:t>
      </w:r>
      <w:r w:rsidR="000F7326" w:rsidRPr="00637148">
        <w:rPr>
          <w:rFonts w:eastAsia="HiddenHorzOCR"/>
          <w:sz w:val="28"/>
          <w:szCs w:val="28"/>
        </w:rPr>
        <w:t xml:space="preserve"> </w:t>
      </w:r>
      <w:r w:rsidR="000F7326" w:rsidRPr="00637148">
        <w:rPr>
          <w:rFonts w:eastAsia="HiddenHorzOCR"/>
          <w:sz w:val="28"/>
          <w:szCs w:val="28"/>
          <w:lang w:val="en-US"/>
        </w:rPr>
        <w:t>der</w:t>
      </w:r>
      <w:r w:rsidR="000F7326" w:rsidRPr="00637148">
        <w:rPr>
          <w:rFonts w:eastAsia="HiddenHorzOCR"/>
          <w:sz w:val="28"/>
          <w:szCs w:val="28"/>
        </w:rPr>
        <w:t xml:space="preserve"> </w:t>
      </w:r>
      <w:r w:rsidR="000F7326" w:rsidRPr="00637148">
        <w:rPr>
          <w:rFonts w:eastAsia="HiddenHorzOCR"/>
          <w:sz w:val="28"/>
          <w:szCs w:val="28"/>
          <w:lang w:val="en-US"/>
        </w:rPr>
        <w:t>Voort</w:t>
      </w:r>
      <w:r w:rsidR="000F7326" w:rsidRPr="00637148">
        <w:rPr>
          <w:rFonts w:eastAsia="HiddenHorzOCR"/>
          <w:sz w:val="28"/>
          <w:szCs w:val="28"/>
        </w:rPr>
        <w:t xml:space="preserve">, 2018). </w:t>
      </w:r>
    </w:p>
    <w:p w14:paraId="2683AD9E" w14:textId="77777777" w:rsidR="003F00B4" w:rsidRPr="00637148" w:rsidRDefault="003F00B4" w:rsidP="000F7326">
      <w:pPr>
        <w:shd w:val="clear" w:color="auto" w:fill="FFFFFF"/>
        <w:ind w:right="10" w:firstLine="709"/>
        <w:jc w:val="both"/>
        <w:rPr>
          <w:sz w:val="28"/>
          <w:szCs w:val="28"/>
        </w:rPr>
      </w:pPr>
      <w:r w:rsidRPr="00637148">
        <w:rPr>
          <w:spacing w:val="1"/>
          <w:sz w:val="28"/>
          <w:szCs w:val="28"/>
        </w:rPr>
        <w:t xml:space="preserve">Рекомендуемое содержание витаминов следует поддерживать на повышенных уровнях, составляющих до </w:t>
      </w:r>
      <w:r w:rsidRPr="00637148">
        <w:rPr>
          <w:spacing w:val="-1"/>
          <w:sz w:val="28"/>
          <w:szCs w:val="28"/>
        </w:rPr>
        <w:t xml:space="preserve">50% суточной потребности </w:t>
      </w:r>
      <w:r w:rsidRPr="00637148">
        <w:rPr>
          <w:spacing w:val="-3"/>
          <w:sz w:val="28"/>
          <w:szCs w:val="28"/>
        </w:rPr>
        <w:t>пациентов с травмами, ожогами и др</w:t>
      </w:r>
      <w:r w:rsidRPr="00637148">
        <w:rPr>
          <w:spacing w:val="-2"/>
          <w:sz w:val="28"/>
          <w:szCs w:val="28"/>
        </w:rPr>
        <w:t>. Это обусловлено, прежде всего, выраженной способностью витаминов усиливать интенсивность процессов регенерации</w:t>
      </w:r>
      <w:r w:rsidRPr="00637148">
        <w:rPr>
          <w:spacing w:val="-3"/>
          <w:sz w:val="28"/>
          <w:szCs w:val="28"/>
        </w:rPr>
        <w:t xml:space="preserve">, о чём свидетельствуют результаты применения витаминотерапии при лечении пациентов и, кроме того, их дефицитом в </w:t>
      </w:r>
      <w:r w:rsidRPr="00637148">
        <w:rPr>
          <w:spacing w:val="-4"/>
          <w:sz w:val="28"/>
          <w:szCs w:val="28"/>
        </w:rPr>
        <w:t>традиционном ассортименте диет</w:t>
      </w:r>
      <w:r w:rsidR="00C8765A" w:rsidRPr="00637148">
        <w:rPr>
          <w:rFonts w:eastAsia="HiddenHorzOCR"/>
          <w:sz w:val="28"/>
          <w:szCs w:val="28"/>
        </w:rPr>
        <w:t xml:space="preserve"> (</w:t>
      </w:r>
      <w:proofErr w:type="spellStart"/>
      <w:r w:rsidR="00EF2D44" w:rsidRPr="00637148">
        <w:rPr>
          <w:rFonts w:eastAsia="HiddenHorzOCR"/>
          <w:sz w:val="28"/>
          <w:szCs w:val="28"/>
          <w:lang w:val="en-US"/>
        </w:rPr>
        <w:t>Heyland</w:t>
      </w:r>
      <w:proofErr w:type="spellEnd"/>
      <w:r w:rsidR="00EF2D44" w:rsidRPr="00637148">
        <w:rPr>
          <w:rFonts w:eastAsia="HiddenHorzOCR"/>
          <w:sz w:val="28"/>
          <w:szCs w:val="28"/>
        </w:rPr>
        <w:t xml:space="preserve">, </w:t>
      </w:r>
      <w:r w:rsidR="00EF2D44" w:rsidRPr="00637148">
        <w:rPr>
          <w:rFonts w:eastAsia="HiddenHorzOCR"/>
          <w:sz w:val="28"/>
          <w:szCs w:val="28"/>
          <w:lang w:val="en-US"/>
        </w:rPr>
        <w:t>Stephens</w:t>
      </w:r>
      <w:r w:rsidR="00EF2D44" w:rsidRPr="00637148">
        <w:rPr>
          <w:rFonts w:eastAsia="HiddenHorzOCR"/>
          <w:sz w:val="28"/>
          <w:szCs w:val="28"/>
        </w:rPr>
        <w:t xml:space="preserve">, </w:t>
      </w:r>
      <w:r w:rsidR="00EF2D44" w:rsidRPr="00637148">
        <w:rPr>
          <w:rFonts w:eastAsia="HiddenHorzOCR"/>
          <w:sz w:val="28"/>
          <w:szCs w:val="28"/>
          <w:lang w:val="en-US"/>
        </w:rPr>
        <w:t>Day</w:t>
      </w:r>
      <w:r w:rsidR="00EF2D44" w:rsidRPr="00637148">
        <w:rPr>
          <w:rFonts w:eastAsia="HiddenHorzOCR"/>
          <w:sz w:val="28"/>
          <w:szCs w:val="28"/>
        </w:rPr>
        <w:t xml:space="preserve">, </w:t>
      </w:r>
      <w:proofErr w:type="spellStart"/>
      <w:r w:rsidR="00EF2D44" w:rsidRPr="00637148">
        <w:rPr>
          <w:rFonts w:eastAsia="HiddenHorzOCR"/>
          <w:sz w:val="28"/>
          <w:szCs w:val="28"/>
          <w:lang w:val="en-US"/>
        </w:rPr>
        <w:t>McClave</w:t>
      </w:r>
      <w:proofErr w:type="spellEnd"/>
      <w:r w:rsidR="00EF2D44" w:rsidRPr="00637148">
        <w:rPr>
          <w:rFonts w:eastAsia="HiddenHorzOCR"/>
          <w:sz w:val="28"/>
          <w:szCs w:val="28"/>
        </w:rPr>
        <w:t xml:space="preserve">, 2011; </w:t>
      </w:r>
      <w:proofErr w:type="spellStart"/>
      <w:r w:rsidR="00C8765A" w:rsidRPr="00637148">
        <w:rPr>
          <w:rFonts w:eastAsia="HiddenHorzOCR"/>
          <w:sz w:val="28"/>
          <w:szCs w:val="28"/>
          <w:lang w:val="en-US"/>
        </w:rPr>
        <w:t>Bordej</w:t>
      </w:r>
      <w:proofErr w:type="spellEnd"/>
      <w:r w:rsidR="00C8765A" w:rsidRPr="00637148">
        <w:rPr>
          <w:rFonts w:eastAsia="HiddenHorzOCR"/>
          <w:sz w:val="28"/>
          <w:szCs w:val="28"/>
        </w:rPr>
        <w:t xml:space="preserve">é, </w:t>
      </w:r>
      <w:r w:rsidR="00C8765A" w:rsidRPr="00637148">
        <w:rPr>
          <w:rFonts w:eastAsia="HiddenHorzOCR"/>
          <w:sz w:val="28"/>
          <w:szCs w:val="28"/>
          <w:lang w:val="en-US"/>
        </w:rPr>
        <w:t>Montejo</w:t>
      </w:r>
      <w:r w:rsidR="00C8765A" w:rsidRPr="00637148">
        <w:rPr>
          <w:rFonts w:eastAsia="HiddenHorzOCR"/>
          <w:sz w:val="28"/>
          <w:szCs w:val="28"/>
        </w:rPr>
        <w:t xml:space="preserve">, </w:t>
      </w:r>
      <w:proofErr w:type="spellStart"/>
      <w:r w:rsidR="00C8765A" w:rsidRPr="00637148">
        <w:rPr>
          <w:rFonts w:eastAsia="HiddenHorzOCR"/>
          <w:sz w:val="28"/>
          <w:szCs w:val="28"/>
          <w:lang w:val="en-US"/>
        </w:rPr>
        <w:t>Mateu</w:t>
      </w:r>
      <w:proofErr w:type="spellEnd"/>
      <w:r w:rsidR="00C8765A" w:rsidRPr="00637148">
        <w:rPr>
          <w:rFonts w:eastAsia="HiddenHorzOCR"/>
          <w:sz w:val="28"/>
          <w:szCs w:val="28"/>
        </w:rPr>
        <w:t xml:space="preserve">, </w:t>
      </w:r>
      <w:r w:rsidR="00C8765A" w:rsidRPr="00637148">
        <w:rPr>
          <w:rFonts w:eastAsia="HiddenHorzOCR"/>
          <w:sz w:val="28"/>
          <w:szCs w:val="28"/>
          <w:lang w:val="en-US"/>
        </w:rPr>
        <w:t>Solera</w:t>
      </w:r>
      <w:r w:rsidR="00C8765A" w:rsidRPr="00637148">
        <w:rPr>
          <w:rFonts w:eastAsia="HiddenHorzOCR"/>
          <w:sz w:val="28"/>
          <w:szCs w:val="28"/>
        </w:rPr>
        <w:t xml:space="preserve">, </w:t>
      </w:r>
      <w:r w:rsidR="00C8765A" w:rsidRPr="00637148">
        <w:rPr>
          <w:rFonts w:eastAsia="HiddenHorzOCR"/>
          <w:sz w:val="28"/>
          <w:szCs w:val="28"/>
          <w:lang w:val="en-US"/>
        </w:rPr>
        <w:t>Acosta</w:t>
      </w:r>
      <w:r w:rsidR="00C8765A" w:rsidRPr="00637148">
        <w:rPr>
          <w:rFonts w:eastAsia="HiddenHorzOCR"/>
          <w:sz w:val="28"/>
          <w:szCs w:val="28"/>
        </w:rPr>
        <w:t xml:space="preserve">, </w:t>
      </w:r>
      <w:r w:rsidR="00C8765A" w:rsidRPr="00637148">
        <w:rPr>
          <w:rFonts w:eastAsia="HiddenHorzOCR"/>
          <w:sz w:val="28"/>
          <w:szCs w:val="28"/>
          <w:lang w:val="en-US"/>
        </w:rPr>
        <w:t>Juan</w:t>
      </w:r>
      <w:r w:rsidR="00C8765A" w:rsidRPr="00637148">
        <w:rPr>
          <w:rFonts w:eastAsia="HiddenHorzOCR"/>
          <w:sz w:val="28"/>
          <w:szCs w:val="28"/>
        </w:rPr>
        <w:t>, 2019)</w:t>
      </w:r>
    </w:p>
    <w:p w14:paraId="2683AD9F" w14:textId="77777777" w:rsidR="003F00B4" w:rsidRPr="00637148" w:rsidRDefault="003F00B4" w:rsidP="00DF1751">
      <w:pPr>
        <w:shd w:val="clear" w:color="auto" w:fill="FFFFFF"/>
        <w:ind w:firstLine="709"/>
        <w:jc w:val="both"/>
        <w:rPr>
          <w:spacing w:val="-14"/>
          <w:sz w:val="28"/>
          <w:szCs w:val="28"/>
        </w:rPr>
      </w:pPr>
      <w:r w:rsidRPr="00637148">
        <w:rPr>
          <w:spacing w:val="-1"/>
          <w:sz w:val="28"/>
          <w:szCs w:val="28"/>
        </w:rPr>
        <w:t xml:space="preserve">Особое внимание следует обратить на введение </w:t>
      </w:r>
      <w:r w:rsidRPr="00637148">
        <w:rPr>
          <w:spacing w:val="-2"/>
          <w:sz w:val="28"/>
          <w:szCs w:val="28"/>
        </w:rPr>
        <w:t xml:space="preserve">таких жирорастворимых витаминов как витамин Д, А, Е, К, </w:t>
      </w:r>
      <w:r w:rsidRPr="00637148">
        <w:rPr>
          <w:spacing w:val="9"/>
          <w:sz w:val="28"/>
          <w:szCs w:val="28"/>
        </w:rPr>
        <w:t>а также аскорбиновой кислоты (витамин С),</w:t>
      </w:r>
      <w:r w:rsidRPr="00637148">
        <w:rPr>
          <w:spacing w:val="-2"/>
          <w:sz w:val="28"/>
          <w:szCs w:val="28"/>
        </w:rPr>
        <w:t xml:space="preserve"> имеющих</w:t>
      </w:r>
      <w:r w:rsidRPr="00637148">
        <w:rPr>
          <w:spacing w:val="-1"/>
          <w:sz w:val="28"/>
          <w:szCs w:val="28"/>
        </w:rPr>
        <w:t xml:space="preserve"> важное значение для нормализации процессов метаболизма. Кроме того,</w:t>
      </w:r>
      <w:r w:rsidRPr="00637148">
        <w:rPr>
          <w:spacing w:val="-4"/>
          <w:sz w:val="28"/>
          <w:szCs w:val="28"/>
        </w:rPr>
        <w:t xml:space="preserve"> витамины А, Е и С являются мощными природными антиоксидантами, что будет способствовать </w:t>
      </w:r>
      <w:r w:rsidRPr="00637148">
        <w:rPr>
          <w:spacing w:val="1"/>
          <w:sz w:val="28"/>
          <w:szCs w:val="28"/>
        </w:rPr>
        <w:t xml:space="preserve">нормализации антиоксидантной активности клеток организма, учитывая </w:t>
      </w:r>
      <w:r w:rsidRPr="00637148">
        <w:rPr>
          <w:spacing w:val="-4"/>
          <w:sz w:val="28"/>
          <w:szCs w:val="28"/>
        </w:rPr>
        <w:t xml:space="preserve">активацию процессов перекисного окисления липидов </w:t>
      </w:r>
      <w:r w:rsidR="00407FF8" w:rsidRPr="00637148">
        <w:rPr>
          <w:spacing w:val="-4"/>
          <w:sz w:val="28"/>
          <w:szCs w:val="28"/>
        </w:rPr>
        <w:t>(</w:t>
      </w:r>
      <w:r w:rsidR="00407FF8" w:rsidRPr="00637148">
        <w:rPr>
          <w:rFonts w:eastAsia="HiddenHorzOCR"/>
          <w:sz w:val="28"/>
          <w:szCs w:val="28"/>
          <w:lang w:val="en-US"/>
        </w:rPr>
        <w:t>van</w:t>
      </w:r>
      <w:r w:rsidR="00407FF8" w:rsidRPr="00637148">
        <w:rPr>
          <w:rFonts w:eastAsia="HiddenHorzOCR"/>
          <w:sz w:val="28"/>
          <w:szCs w:val="28"/>
        </w:rPr>
        <w:t xml:space="preserve"> </w:t>
      </w:r>
      <w:r w:rsidR="00407FF8" w:rsidRPr="00637148">
        <w:rPr>
          <w:rFonts w:eastAsia="HiddenHorzOCR"/>
          <w:sz w:val="28"/>
          <w:szCs w:val="28"/>
          <w:lang w:val="en-US"/>
        </w:rPr>
        <w:t>Steen</w:t>
      </w:r>
      <w:r w:rsidR="00407FF8" w:rsidRPr="00637148">
        <w:rPr>
          <w:rFonts w:eastAsia="HiddenHorzOCR"/>
          <w:sz w:val="28"/>
          <w:szCs w:val="28"/>
        </w:rPr>
        <w:t xml:space="preserve">, </w:t>
      </w:r>
      <w:proofErr w:type="spellStart"/>
      <w:r w:rsidR="00407FF8" w:rsidRPr="00637148">
        <w:rPr>
          <w:rFonts w:eastAsia="HiddenHorzOCR"/>
          <w:sz w:val="28"/>
          <w:szCs w:val="28"/>
          <w:lang w:val="en-US"/>
        </w:rPr>
        <w:t>Rijkenberg</w:t>
      </w:r>
      <w:proofErr w:type="spellEnd"/>
      <w:r w:rsidR="00640A92" w:rsidRPr="00637148">
        <w:rPr>
          <w:rFonts w:eastAsia="HiddenHorzOCR"/>
          <w:sz w:val="28"/>
          <w:szCs w:val="28"/>
        </w:rPr>
        <w:t>,</w:t>
      </w:r>
      <w:r w:rsidR="00407FF8" w:rsidRPr="00637148">
        <w:rPr>
          <w:rFonts w:eastAsia="HiddenHorzOCR"/>
          <w:sz w:val="28"/>
          <w:szCs w:val="28"/>
        </w:rPr>
        <w:t xml:space="preserve"> </w:t>
      </w:r>
      <w:proofErr w:type="spellStart"/>
      <w:r w:rsidR="00407FF8" w:rsidRPr="00637148">
        <w:rPr>
          <w:rFonts w:eastAsia="HiddenHorzOCR"/>
          <w:sz w:val="28"/>
          <w:szCs w:val="28"/>
          <w:lang w:val="en-US"/>
        </w:rPr>
        <w:t>Sechterberger</w:t>
      </w:r>
      <w:proofErr w:type="spellEnd"/>
      <w:r w:rsidR="00407FF8" w:rsidRPr="00637148">
        <w:rPr>
          <w:rFonts w:eastAsia="HiddenHorzOCR"/>
          <w:sz w:val="28"/>
          <w:szCs w:val="28"/>
        </w:rPr>
        <w:t xml:space="preserve">, </w:t>
      </w:r>
      <w:r w:rsidR="00407FF8" w:rsidRPr="00637148">
        <w:rPr>
          <w:rFonts w:eastAsia="HiddenHorzOCR"/>
          <w:sz w:val="28"/>
          <w:szCs w:val="28"/>
          <w:lang w:val="en-US"/>
        </w:rPr>
        <w:t>DeVries</w:t>
      </w:r>
      <w:r w:rsidR="00407FF8" w:rsidRPr="00637148">
        <w:rPr>
          <w:rFonts w:eastAsia="HiddenHorzOCR"/>
          <w:sz w:val="28"/>
          <w:szCs w:val="28"/>
        </w:rPr>
        <w:t xml:space="preserve">, </w:t>
      </w:r>
      <w:r w:rsidR="00407FF8" w:rsidRPr="00637148">
        <w:rPr>
          <w:rFonts w:eastAsia="HiddenHorzOCR"/>
          <w:sz w:val="28"/>
          <w:szCs w:val="28"/>
          <w:lang w:val="en-US"/>
        </w:rPr>
        <w:t>van</w:t>
      </w:r>
      <w:r w:rsidR="00407FF8" w:rsidRPr="00637148">
        <w:rPr>
          <w:rFonts w:eastAsia="HiddenHorzOCR"/>
          <w:sz w:val="28"/>
          <w:szCs w:val="28"/>
        </w:rPr>
        <w:t xml:space="preserve"> </w:t>
      </w:r>
      <w:r w:rsidR="00407FF8" w:rsidRPr="00637148">
        <w:rPr>
          <w:rFonts w:eastAsia="HiddenHorzOCR"/>
          <w:sz w:val="28"/>
          <w:szCs w:val="28"/>
          <w:lang w:val="en-US"/>
        </w:rPr>
        <w:t>der</w:t>
      </w:r>
      <w:r w:rsidR="00407FF8" w:rsidRPr="00637148">
        <w:rPr>
          <w:rFonts w:eastAsia="HiddenHorzOCR"/>
          <w:sz w:val="28"/>
          <w:szCs w:val="28"/>
        </w:rPr>
        <w:t xml:space="preserve"> </w:t>
      </w:r>
      <w:r w:rsidR="00407FF8" w:rsidRPr="00637148">
        <w:rPr>
          <w:rFonts w:eastAsia="HiddenHorzOCR"/>
          <w:sz w:val="28"/>
          <w:szCs w:val="28"/>
          <w:lang w:val="en-US"/>
        </w:rPr>
        <w:t>Voort</w:t>
      </w:r>
      <w:r w:rsidR="00407FF8" w:rsidRPr="00637148">
        <w:rPr>
          <w:rFonts w:eastAsia="HiddenHorzOCR"/>
          <w:sz w:val="28"/>
          <w:szCs w:val="28"/>
        </w:rPr>
        <w:t xml:space="preserve">, 2018; </w:t>
      </w:r>
      <w:r w:rsidR="00407FF8" w:rsidRPr="00637148">
        <w:rPr>
          <w:rFonts w:eastAsia="HiddenHorzOCR"/>
          <w:sz w:val="28"/>
          <w:szCs w:val="28"/>
          <w:lang w:val="en-US"/>
        </w:rPr>
        <w:t>Yan</w:t>
      </w:r>
      <w:r w:rsidR="00407FF8" w:rsidRPr="00637148">
        <w:rPr>
          <w:rFonts w:eastAsia="HiddenHorzOCR"/>
          <w:sz w:val="28"/>
          <w:szCs w:val="28"/>
        </w:rPr>
        <w:t xml:space="preserve">, </w:t>
      </w:r>
      <w:r w:rsidR="00407FF8" w:rsidRPr="00637148">
        <w:rPr>
          <w:rFonts w:eastAsia="HiddenHorzOCR"/>
          <w:sz w:val="28"/>
          <w:szCs w:val="28"/>
          <w:lang w:val="en-US"/>
        </w:rPr>
        <w:t>Zhang</w:t>
      </w:r>
      <w:r w:rsidR="00407FF8" w:rsidRPr="00637148">
        <w:rPr>
          <w:rFonts w:eastAsia="HiddenHorzOCR"/>
          <w:sz w:val="28"/>
          <w:szCs w:val="28"/>
        </w:rPr>
        <w:t xml:space="preserve">, </w:t>
      </w:r>
      <w:r w:rsidR="00407FF8" w:rsidRPr="00637148">
        <w:rPr>
          <w:rFonts w:eastAsia="HiddenHorzOCR"/>
          <w:sz w:val="28"/>
          <w:szCs w:val="28"/>
          <w:lang w:val="en-US"/>
        </w:rPr>
        <w:t>Ai</w:t>
      </w:r>
      <w:r w:rsidR="00407FF8" w:rsidRPr="00637148">
        <w:rPr>
          <w:rFonts w:eastAsia="HiddenHorzOCR"/>
          <w:sz w:val="28"/>
          <w:szCs w:val="28"/>
        </w:rPr>
        <w:t xml:space="preserve">, </w:t>
      </w:r>
      <w:r w:rsidR="00407FF8" w:rsidRPr="00637148">
        <w:rPr>
          <w:rFonts w:eastAsia="HiddenHorzOCR"/>
          <w:sz w:val="28"/>
          <w:szCs w:val="28"/>
          <w:lang w:val="en-US"/>
        </w:rPr>
        <w:t>Wang</w:t>
      </w:r>
      <w:r w:rsidR="00407FF8" w:rsidRPr="00637148">
        <w:rPr>
          <w:rFonts w:eastAsia="HiddenHorzOCR"/>
          <w:sz w:val="28"/>
          <w:szCs w:val="28"/>
        </w:rPr>
        <w:t xml:space="preserve">, </w:t>
      </w:r>
      <w:r w:rsidR="00407FF8" w:rsidRPr="00637148">
        <w:rPr>
          <w:rFonts w:eastAsia="HiddenHorzOCR"/>
          <w:sz w:val="28"/>
          <w:szCs w:val="28"/>
          <w:lang w:val="en-US"/>
        </w:rPr>
        <w:t>Song</w:t>
      </w:r>
      <w:r w:rsidR="00293FDF">
        <w:rPr>
          <w:rFonts w:eastAsia="HiddenHorzOCR"/>
          <w:sz w:val="28"/>
          <w:szCs w:val="28"/>
        </w:rPr>
        <w:t>,</w:t>
      </w:r>
      <w:r w:rsidR="00407FF8" w:rsidRPr="00637148">
        <w:rPr>
          <w:rFonts w:eastAsia="HiddenHorzOCR"/>
          <w:sz w:val="28"/>
          <w:szCs w:val="28"/>
        </w:rPr>
        <w:t xml:space="preserve"> 2019).</w:t>
      </w:r>
    </w:p>
    <w:p w14:paraId="2683ADA0" w14:textId="77777777" w:rsidR="003F00B4" w:rsidRPr="00637148" w:rsidRDefault="003F00B4" w:rsidP="00DF1751">
      <w:pPr>
        <w:shd w:val="clear" w:color="auto" w:fill="FFFFFF"/>
        <w:ind w:firstLine="709"/>
        <w:jc w:val="both"/>
        <w:rPr>
          <w:sz w:val="28"/>
          <w:szCs w:val="28"/>
        </w:rPr>
      </w:pPr>
      <w:r w:rsidRPr="00637148">
        <w:rPr>
          <w:sz w:val="28"/>
          <w:szCs w:val="28"/>
        </w:rPr>
        <w:lastRenderedPageBreak/>
        <w:t xml:space="preserve">Исходя из вышесказанного, сформулированные требования по макро- и </w:t>
      </w:r>
      <w:proofErr w:type="spellStart"/>
      <w:r w:rsidRPr="00637148">
        <w:rPr>
          <w:sz w:val="28"/>
          <w:szCs w:val="28"/>
        </w:rPr>
        <w:t>микронутриентному</w:t>
      </w:r>
      <w:proofErr w:type="spellEnd"/>
      <w:r w:rsidRPr="00637148">
        <w:rPr>
          <w:sz w:val="28"/>
          <w:szCs w:val="28"/>
        </w:rPr>
        <w:t xml:space="preserve"> составу смесей для энтерального питания пациентов с белково-энергетической недостаточностью, представлены в таблице </w:t>
      </w:r>
      <w:r w:rsidR="00191C91" w:rsidRPr="00637148">
        <w:rPr>
          <w:sz w:val="28"/>
          <w:szCs w:val="28"/>
        </w:rPr>
        <w:t>5</w:t>
      </w:r>
      <w:r w:rsidRPr="00637148">
        <w:rPr>
          <w:sz w:val="28"/>
          <w:szCs w:val="28"/>
        </w:rPr>
        <w:t>.</w:t>
      </w:r>
    </w:p>
    <w:p w14:paraId="2683ADA1" w14:textId="77777777" w:rsidR="00AA736A" w:rsidRPr="00637148" w:rsidRDefault="00AA736A" w:rsidP="00DF1751">
      <w:pPr>
        <w:autoSpaceDE w:val="0"/>
        <w:autoSpaceDN w:val="0"/>
        <w:adjustRightInd w:val="0"/>
        <w:ind w:firstLine="709"/>
        <w:jc w:val="both"/>
        <w:rPr>
          <w:sz w:val="28"/>
          <w:szCs w:val="28"/>
        </w:rPr>
      </w:pPr>
    </w:p>
    <w:p w14:paraId="2683ADA2" w14:textId="77777777" w:rsidR="003F00B4" w:rsidRPr="00637148" w:rsidRDefault="003F00B4" w:rsidP="00AA736A">
      <w:pPr>
        <w:autoSpaceDE w:val="0"/>
        <w:autoSpaceDN w:val="0"/>
        <w:adjustRightInd w:val="0"/>
        <w:rPr>
          <w:sz w:val="28"/>
          <w:szCs w:val="28"/>
        </w:rPr>
      </w:pPr>
      <w:r w:rsidRPr="006B1A1A">
        <w:rPr>
          <w:i/>
          <w:sz w:val="28"/>
          <w:szCs w:val="28"/>
        </w:rPr>
        <w:t xml:space="preserve">Таблица </w:t>
      </w:r>
      <w:r w:rsidR="00191C91" w:rsidRPr="006B1A1A">
        <w:rPr>
          <w:i/>
          <w:sz w:val="28"/>
          <w:szCs w:val="28"/>
        </w:rPr>
        <w:t>5</w:t>
      </w:r>
      <w:r w:rsidR="00AA736A" w:rsidRPr="006B1A1A">
        <w:rPr>
          <w:i/>
          <w:sz w:val="28"/>
          <w:szCs w:val="28"/>
        </w:rPr>
        <w:t>.</w:t>
      </w:r>
      <w:r w:rsidRPr="00637148">
        <w:rPr>
          <w:sz w:val="28"/>
          <w:szCs w:val="28"/>
        </w:rPr>
        <w:t xml:space="preserve"> Состав </w:t>
      </w:r>
      <w:bookmarkStart w:id="3" w:name="_Hlk117103686"/>
      <w:r w:rsidRPr="00637148">
        <w:rPr>
          <w:sz w:val="28"/>
          <w:szCs w:val="28"/>
        </w:rPr>
        <w:t>смесей для энтерального питания пациентов с белково-энергетической недостаточностью</w:t>
      </w:r>
      <w:bookmarkEnd w:id="3"/>
    </w:p>
    <w:p w14:paraId="2683ADA3" w14:textId="77777777" w:rsidR="00C7778D" w:rsidRPr="00637148" w:rsidRDefault="00C7778D" w:rsidP="00DF1751">
      <w:pPr>
        <w:autoSpaceDE w:val="0"/>
        <w:autoSpaceDN w:val="0"/>
        <w:adjustRightInd w:val="0"/>
        <w:ind w:firstLine="709"/>
        <w:jc w:val="both"/>
        <w:rPr>
          <w:sz w:val="28"/>
          <w:szCs w:val="28"/>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48"/>
      </w:tblGrid>
      <w:tr w:rsidR="002C2AA2" w:rsidRPr="00637148" w14:paraId="2683ADA6" w14:textId="77777777" w:rsidTr="00305A8F">
        <w:trPr>
          <w:jc w:val="center"/>
        </w:trPr>
        <w:tc>
          <w:tcPr>
            <w:tcW w:w="4680" w:type="dxa"/>
          </w:tcPr>
          <w:p w14:paraId="2683ADA4" w14:textId="77777777" w:rsidR="003F00B4" w:rsidRPr="00637148" w:rsidRDefault="003F00B4" w:rsidP="00C7778D">
            <w:pPr>
              <w:jc w:val="center"/>
              <w:rPr>
                <w:sz w:val="28"/>
                <w:szCs w:val="28"/>
              </w:rPr>
            </w:pPr>
            <w:r w:rsidRPr="00637148">
              <w:rPr>
                <w:sz w:val="28"/>
                <w:szCs w:val="28"/>
              </w:rPr>
              <w:t>Показатель</w:t>
            </w:r>
          </w:p>
        </w:tc>
        <w:tc>
          <w:tcPr>
            <w:tcW w:w="4548" w:type="dxa"/>
          </w:tcPr>
          <w:p w14:paraId="2683ADA5" w14:textId="77777777" w:rsidR="003F00B4" w:rsidRPr="00637148" w:rsidRDefault="003F00B4" w:rsidP="00C7778D">
            <w:pPr>
              <w:ind w:left="-108" w:right="-94"/>
              <w:jc w:val="center"/>
              <w:rPr>
                <w:sz w:val="28"/>
                <w:szCs w:val="28"/>
              </w:rPr>
            </w:pPr>
            <w:r w:rsidRPr="00637148">
              <w:rPr>
                <w:sz w:val="28"/>
                <w:szCs w:val="28"/>
              </w:rPr>
              <w:t xml:space="preserve">Содержание в </w:t>
            </w:r>
            <w:smartTag w:uri="urn:schemas-microsoft-com:office:smarttags" w:element="metricconverter">
              <w:smartTagPr>
                <w:attr w:name="ProductID" w:val="100 г"/>
              </w:smartTagPr>
              <w:r w:rsidRPr="00637148">
                <w:rPr>
                  <w:sz w:val="28"/>
                  <w:szCs w:val="28"/>
                </w:rPr>
                <w:t>100 г</w:t>
              </w:r>
            </w:smartTag>
            <w:r w:rsidRPr="00637148">
              <w:rPr>
                <w:sz w:val="28"/>
                <w:szCs w:val="28"/>
              </w:rPr>
              <w:t xml:space="preserve"> сухого продукта</w:t>
            </w:r>
          </w:p>
        </w:tc>
      </w:tr>
      <w:tr w:rsidR="002C2AA2" w:rsidRPr="00637148" w14:paraId="2683ADA9" w14:textId="77777777" w:rsidTr="00305A8F">
        <w:trPr>
          <w:jc w:val="center"/>
        </w:trPr>
        <w:tc>
          <w:tcPr>
            <w:tcW w:w="4680" w:type="dxa"/>
          </w:tcPr>
          <w:p w14:paraId="2683ADA7" w14:textId="77777777" w:rsidR="003F00B4" w:rsidRPr="00637148" w:rsidRDefault="003F00B4" w:rsidP="00C7778D">
            <w:pPr>
              <w:jc w:val="both"/>
              <w:rPr>
                <w:sz w:val="28"/>
                <w:szCs w:val="28"/>
              </w:rPr>
            </w:pPr>
            <w:r w:rsidRPr="00637148">
              <w:rPr>
                <w:sz w:val="28"/>
                <w:szCs w:val="28"/>
              </w:rPr>
              <w:t>Белок, г</w:t>
            </w:r>
          </w:p>
        </w:tc>
        <w:tc>
          <w:tcPr>
            <w:tcW w:w="4548" w:type="dxa"/>
          </w:tcPr>
          <w:p w14:paraId="2683ADA8" w14:textId="77777777" w:rsidR="003F00B4" w:rsidRPr="00637148" w:rsidRDefault="003F00B4" w:rsidP="00C7778D">
            <w:pPr>
              <w:jc w:val="center"/>
              <w:rPr>
                <w:sz w:val="28"/>
                <w:szCs w:val="28"/>
              </w:rPr>
            </w:pPr>
            <w:r w:rsidRPr="00637148">
              <w:rPr>
                <w:sz w:val="28"/>
                <w:szCs w:val="28"/>
              </w:rPr>
              <w:t>20-25</w:t>
            </w:r>
          </w:p>
        </w:tc>
      </w:tr>
      <w:tr w:rsidR="002C2AA2" w:rsidRPr="00637148" w14:paraId="2683ADAC" w14:textId="77777777" w:rsidTr="00305A8F">
        <w:trPr>
          <w:jc w:val="center"/>
        </w:trPr>
        <w:tc>
          <w:tcPr>
            <w:tcW w:w="4680" w:type="dxa"/>
          </w:tcPr>
          <w:p w14:paraId="2683ADAA" w14:textId="77777777" w:rsidR="003F00B4" w:rsidRPr="00637148" w:rsidRDefault="003F00B4" w:rsidP="00C7778D">
            <w:pPr>
              <w:jc w:val="both"/>
              <w:rPr>
                <w:sz w:val="28"/>
                <w:szCs w:val="28"/>
              </w:rPr>
            </w:pPr>
            <w:r w:rsidRPr="00637148">
              <w:rPr>
                <w:sz w:val="28"/>
                <w:szCs w:val="28"/>
              </w:rPr>
              <w:t>Жир, г</w:t>
            </w:r>
          </w:p>
        </w:tc>
        <w:tc>
          <w:tcPr>
            <w:tcW w:w="4548" w:type="dxa"/>
          </w:tcPr>
          <w:p w14:paraId="2683ADAB" w14:textId="77777777" w:rsidR="003F00B4" w:rsidRPr="00637148" w:rsidRDefault="003F00B4" w:rsidP="00C7778D">
            <w:pPr>
              <w:jc w:val="center"/>
              <w:rPr>
                <w:sz w:val="28"/>
                <w:szCs w:val="28"/>
              </w:rPr>
            </w:pPr>
            <w:r w:rsidRPr="00637148">
              <w:rPr>
                <w:sz w:val="28"/>
                <w:szCs w:val="28"/>
              </w:rPr>
              <w:t>10-15</w:t>
            </w:r>
          </w:p>
        </w:tc>
      </w:tr>
      <w:tr w:rsidR="002C2AA2" w:rsidRPr="00637148" w14:paraId="2683ADAF" w14:textId="77777777" w:rsidTr="00305A8F">
        <w:trPr>
          <w:jc w:val="center"/>
        </w:trPr>
        <w:tc>
          <w:tcPr>
            <w:tcW w:w="4680" w:type="dxa"/>
          </w:tcPr>
          <w:p w14:paraId="2683ADAD" w14:textId="77777777" w:rsidR="003F00B4" w:rsidRPr="00637148" w:rsidRDefault="003F00B4" w:rsidP="00C7778D">
            <w:pPr>
              <w:jc w:val="both"/>
              <w:rPr>
                <w:sz w:val="28"/>
                <w:szCs w:val="28"/>
              </w:rPr>
            </w:pPr>
            <w:r w:rsidRPr="00637148">
              <w:rPr>
                <w:sz w:val="28"/>
                <w:szCs w:val="28"/>
              </w:rPr>
              <w:t>Углеводы, г</w:t>
            </w:r>
          </w:p>
        </w:tc>
        <w:tc>
          <w:tcPr>
            <w:tcW w:w="4548" w:type="dxa"/>
          </w:tcPr>
          <w:p w14:paraId="2683ADAE" w14:textId="77777777" w:rsidR="003F00B4" w:rsidRPr="00637148" w:rsidRDefault="003F00B4" w:rsidP="00C7778D">
            <w:pPr>
              <w:jc w:val="center"/>
              <w:rPr>
                <w:sz w:val="28"/>
                <w:szCs w:val="28"/>
              </w:rPr>
            </w:pPr>
            <w:r w:rsidRPr="00637148">
              <w:rPr>
                <w:sz w:val="28"/>
                <w:szCs w:val="28"/>
              </w:rPr>
              <w:t>50-60</w:t>
            </w:r>
          </w:p>
        </w:tc>
      </w:tr>
      <w:tr w:rsidR="002C2AA2" w:rsidRPr="00637148" w14:paraId="2683ADB2" w14:textId="77777777" w:rsidTr="00305A8F">
        <w:trPr>
          <w:jc w:val="center"/>
        </w:trPr>
        <w:tc>
          <w:tcPr>
            <w:tcW w:w="4680" w:type="dxa"/>
          </w:tcPr>
          <w:p w14:paraId="2683ADB0" w14:textId="77777777" w:rsidR="003F00B4" w:rsidRPr="00637148" w:rsidRDefault="003F00B4" w:rsidP="00C7778D">
            <w:pPr>
              <w:jc w:val="both"/>
              <w:rPr>
                <w:sz w:val="28"/>
                <w:szCs w:val="28"/>
              </w:rPr>
            </w:pPr>
            <w:r w:rsidRPr="00637148">
              <w:rPr>
                <w:sz w:val="28"/>
                <w:szCs w:val="28"/>
              </w:rPr>
              <w:t>Энергетическая ценность, ккал</w:t>
            </w:r>
          </w:p>
        </w:tc>
        <w:tc>
          <w:tcPr>
            <w:tcW w:w="4548" w:type="dxa"/>
          </w:tcPr>
          <w:p w14:paraId="2683ADB1" w14:textId="77777777" w:rsidR="003F00B4" w:rsidRPr="00637148" w:rsidRDefault="003F00B4" w:rsidP="00C7778D">
            <w:pPr>
              <w:jc w:val="center"/>
              <w:rPr>
                <w:sz w:val="28"/>
                <w:szCs w:val="28"/>
              </w:rPr>
            </w:pPr>
            <w:r w:rsidRPr="00637148">
              <w:rPr>
                <w:sz w:val="28"/>
                <w:szCs w:val="28"/>
              </w:rPr>
              <w:t>450-500</w:t>
            </w:r>
          </w:p>
        </w:tc>
      </w:tr>
      <w:tr w:rsidR="002C2AA2" w:rsidRPr="00637148" w14:paraId="2683ADCD" w14:textId="77777777" w:rsidTr="00305A8F">
        <w:trPr>
          <w:jc w:val="center"/>
        </w:trPr>
        <w:tc>
          <w:tcPr>
            <w:tcW w:w="4680" w:type="dxa"/>
          </w:tcPr>
          <w:p w14:paraId="2683ADB3" w14:textId="77777777" w:rsidR="003F00B4" w:rsidRPr="00637148" w:rsidRDefault="003F00B4" w:rsidP="00C7778D">
            <w:pPr>
              <w:jc w:val="both"/>
              <w:rPr>
                <w:sz w:val="28"/>
                <w:szCs w:val="28"/>
              </w:rPr>
            </w:pPr>
            <w:r w:rsidRPr="00637148">
              <w:rPr>
                <w:sz w:val="28"/>
                <w:szCs w:val="28"/>
              </w:rPr>
              <w:t>Минеральные вещества:</w:t>
            </w:r>
          </w:p>
          <w:p w14:paraId="2683ADB4" w14:textId="77777777" w:rsidR="003F00B4" w:rsidRPr="00637148" w:rsidRDefault="003F00B4" w:rsidP="00C7778D">
            <w:pPr>
              <w:shd w:val="clear" w:color="auto" w:fill="FFFFFF"/>
              <w:ind w:left="19"/>
              <w:rPr>
                <w:sz w:val="28"/>
                <w:szCs w:val="28"/>
              </w:rPr>
            </w:pPr>
            <w:r w:rsidRPr="00637148">
              <w:rPr>
                <w:spacing w:val="-7"/>
                <w:sz w:val="28"/>
                <w:szCs w:val="28"/>
              </w:rPr>
              <w:t>Кальций, мг</w:t>
            </w:r>
          </w:p>
          <w:p w14:paraId="2683ADB5" w14:textId="77777777" w:rsidR="003F00B4" w:rsidRPr="00637148" w:rsidRDefault="003F00B4" w:rsidP="00C7778D">
            <w:pPr>
              <w:shd w:val="clear" w:color="auto" w:fill="FFFFFF"/>
              <w:ind w:left="29"/>
              <w:rPr>
                <w:spacing w:val="-8"/>
                <w:sz w:val="28"/>
                <w:szCs w:val="28"/>
              </w:rPr>
            </w:pPr>
            <w:r w:rsidRPr="00637148">
              <w:rPr>
                <w:spacing w:val="-8"/>
                <w:sz w:val="28"/>
                <w:szCs w:val="28"/>
              </w:rPr>
              <w:t>Фосфор, мг</w:t>
            </w:r>
          </w:p>
          <w:p w14:paraId="2683ADB6" w14:textId="77777777" w:rsidR="003F00B4" w:rsidRPr="00637148" w:rsidRDefault="003F00B4" w:rsidP="00C7778D">
            <w:pPr>
              <w:shd w:val="clear" w:color="auto" w:fill="FFFFFF"/>
              <w:ind w:left="29"/>
              <w:rPr>
                <w:sz w:val="28"/>
                <w:szCs w:val="28"/>
              </w:rPr>
            </w:pPr>
            <w:r w:rsidRPr="00637148">
              <w:rPr>
                <w:spacing w:val="-8"/>
                <w:sz w:val="28"/>
                <w:szCs w:val="28"/>
              </w:rPr>
              <w:t>Калий, мг</w:t>
            </w:r>
          </w:p>
          <w:p w14:paraId="2683ADB7" w14:textId="77777777" w:rsidR="003F00B4" w:rsidRPr="00637148" w:rsidRDefault="003F00B4" w:rsidP="00C7778D">
            <w:pPr>
              <w:shd w:val="clear" w:color="auto" w:fill="FFFFFF"/>
              <w:ind w:left="14"/>
              <w:rPr>
                <w:sz w:val="28"/>
                <w:szCs w:val="28"/>
              </w:rPr>
            </w:pPr>
            <w:r w:rsidRPr="00637148">
              <w:rPr>
                <w:spacing w:val="-6"/>
                <w:sz w:val="28"/>
                <w:szCs w:val="28"/>
              </w:rPr>
              <w:t>Магний, мг</w:t>
            </w:r>
          </w:p>
          <w:p w14:paraId="2683ADB8" w14:textId="77777777" w:rsidR="003F00B4" w:rsidRPr="00637148" w:rsidRDefault="003F00B4" w:rsidP="00C7778D">
            <w:pPr>
              <w:shd w:val="clear" w:color="auto" w:fill="FFFFFF"/>
              <w:ind w:left="10"/>
              <w:rPr>
                <w:sz w:val="28"/>
                <w:szCs w:val="28"/>
              </w:rPr>
            </w:pPr>
            <w:r w:rsidRPr="00637148">
              <w:rPr>
                <w:spacing w:val="-6"/>
                <w:sz w:val="28"/>
                <w:szCs w:val="28"/>
              </w:rPr>
              <w:t>Железо, мг</w:t>
            </w:r>
          </w:p>
          <w:p w14:paraId="2683ADB9" w14:textId="77777777" w:rsidR="003F00B4" w:rsidRPr="00637148" w:rsidRDefault="003F00B4" w:rsidP="00C7778D">
            <w:pPr>
              <w:shd w:val="clear" w:color="auto" w:fill="FFFFFF"/>
              <w:ind w:left="5"/>
              <w:rPr>
                <w:sz w:val="28"/>
                <w:szCs w:val="28"/>
              </w:rPr>
            </w:pPr>
            <w:r w:rsidRPr="00637148">
              <w:rPr>
                <w:spacing w:val="-5"/>
                <w:sz w:val="28"/>
                <w:szCs w:val="28"/>
              </w:rPr>
              <w:t>Медь, мг</w:t>
            </w:r>
          </w:p>
          <w:p w14:paraId="2683ADBA" w14:textId="77777777" w:rsidR="003F00B4" w:rsidRPr="00637148" w:rsidRDefault="003F00B4" w:rsidP="00C7778D">
            <w:pPr>
              <w:shd w:val="clear" w:color="auto" w:fill="FFFFFF"/>
              <w:ind w:left="5"/>
              <w:rPr>
                <w:sz w:val="28"/>
                <w:szCs w:val="28"/>
              </w:rPr>
            </w:pPr>
            <w:r w:rsidRPr="00637148">
              <w:rPr>
                <w:spacing w:val="-5"/>
                <w:sz w:val="28"/>
                <w:szCs w:val="28"/>
              </w:rPr>
              <w:t>Цинк, мг</w:t>
            </w:r>
          </w:p>
          <w:p w14:paraId="2683ADBB" w14:textId="77777777" w:rsidR="003F00B4" w:rsidRPr="00637148" w:rsidRDefault="003F00B4" w:rsidP="00C7778D">
            <w:pPr>
              <w:shd w:val="clear" w:color="auto" w:fill="FFFFFF"/>
              <w:ind w:left="10"/>
              <w:rPr>
                <w:sz w:val="28"/>
                <w:szCs w:val="28"/>
              </w:rPr>
            </w:pPr>
            <w:r w:rsidRPr="00637148">
              <w:rPr>
                <w:spacing w:val="-6"/>
                <w:sz w:val="28"/>
                <w:szCs w:val="28"/>
              </w:rPr>
              <w:t>Йод, мкг</w:t>
            </w:r>
          </w:p>
          <w:p w14:paraId="2683ADBC" w14:textId="77777777" w:rsidR="003F00B4" w:rsidRPr="00637148" w:rsidRDefault="003F00B4" w:rsidP="00C7778D">
            <w:pPr>
              <w:shd w:val="clear" w:color="auto" w:fill="FFFFFF"/>
              <w:rPr>
                <w:sz w:val="28"/>
                <w:szCs w:val="28"/>
              </w:rPr>
            </w:pPr>
            <w:r w:rsidRPr="00637148">
              <w:rPr>
                <w:spacing w:val="-6"/>
                <w:sz w:val="28"/>
                <w:szCs w:val="28"/>
              </w:rPr>
              <w:t>Марганец, мг</w:t>
            </w:r>
          </w:p>
          <w:p w14:paraId="2683ADBD" w14:textId="77777777" w:rsidR="003F00B4" w:rsidRPr="00637148" w:rsidRDefault="003F00B4" w:rsidP="00C7778D">
            <w:pPr>
              <w:shd w:val="clear" w:color="auto" w:fill="FFFFFF"/>
              <w:ind w:left="5"/>
              <w:rPr>
                <w:sz w:val="28"/>
                <w:szCs w:val="28"/>
              </w:rPr>
            </w:pPr>
            <w:r w:rsidRPr="00637148">
              <w:rPr>
                <w:spacing w:val="-9"/>
                <w:sz w:val="28"/>
                <w:szCs w:val="28"/>
              </w:rPr>
              <w:t>Селен, мкг</w:t>
            </w:r>
          </w:p>
          <w:p w14:paraId="2683ADBE" w14:textId="77777777" w:rsidR="003F00B4" w:rsidRPr="00637148" w:rsidRDefault="003F00B4" w:rsidP="00C7778D">
            <w:pPr>
              <w:shd w:val="clear" w:color="auto" w:fill="FFFFFF"/>
              <w:rPr>
                <w:sz w:val="28"/>
                <w:szCs w:val="28"/>
              </w:rPr>
            </w:pPr>
            <w:r w:rsidRPr="00637148">
              <w:rPr>
                <w:spacing w:val="-6"/>
                <w:sz w:val="28"/>
                <w:szCs w:val="28"/>
              </w:rPr>
              <w:t>Хром, мкг</w:t>
            </w:r>
          </w:p>
          <w:p w14:paraId="2683ADBF" w14:textId="77777777" w:rsidR="003F00B4" w:rsidRPr="00637148" w:rsidRDefault="003F00B4" w:rsidP="00C7778D">
            <w:pPr>
              <w:jc w:val="both"/>
              <w:rPr>
                <w:sz w:val="28"/>
                <w:szCs w:val="28"/>
              </w:rPr>
            </w:pPr>
            <w:r w:rsidRPr="00637148">
              <w:rPr>
                <w:spacing w:val="-7"/>
                <w:sz w:val="28"/>
                <w:szCs w:val="28"/>
              </w:rPr>
              <w:t>Молибден, мкг</w:t>
            </w:r>
          </w:p>
        </w:tc>
        <w:tc>
          <w:tcPr>
            <w:tcW w:w="4548" w:type="dxa"/>
          </w:tcPr>
          <w:p w14:paraId="2683ADC0" w14:textId="77777777" w:rsidR="003F00B4" w:rsidRPr="00637148" w:rsidRDefault="003F00B4" w:rsidP="00C7778D">
            <w:pPr>
              <w:jc w:val="center"/>
              <w:rPr>
                <w:sz w:val="28"/>
                <w:szCs w:val="28"/>
              </w:rPr>
            </w:pPr>
          </w:p>
          <w:p w14:paraId="2683ADC1" w14:textId="77777777" w:rsidR="003F00B4" w:rsidRPr="00637148" w:rsidRDefault="003F00B4" w:rsidP="00C7778D">
            <w:pPr>
              <w:shd w:val="clear" w:color="auto" w:fill="FFFFFF"/>
              <w:jc w:val="center"/>
              <w:rPr>
                <w:sz w:val="28"/>
                <w:szCs w:val="28"/>
              </w:rPr>
            </w:pPr>
            <w:r w:rsidRPr="00637148">
              <w:rPr>
                <w:spacing w:val="-7"/>
                <w:sz w:val="28"/>
                <w:szCs w:val="28"/>
              </w:rPr>
              <w:t>485-655</w:t>
            </w:r>
          </w:p>
          <w:p w14:paraId="2683ADC2" w14:textId="77777777" w:rsidR="003F00B4" w:rsidRPr="00637148" w:rsidRDefault="003F00B4" w:rsidP="00C7778D">
            <w:pPr>
              <w:shd w:val="clear" w:color="auto" w:fill="FFFFFF"/>
              <w:jc w:val="center"/>
              <w:rPr>
                <w:spacing w:val="-1"/>
                <w:sz w:val="28"/>
                <w:szCs w:val="28"/>
              </w:rPr>
            </w:pPr>
            <w:r w:rsidRPr="00637148">
              <w:rPr>
                <w:spacing w:val="-1"/>
                <w:sz w:val="28"/>
                <w:szCs w:val="28"/>
              </w:rPr>
              <w:t>400-540</w:t>
            </w:r>
          </w:p>
          <w:p w14:paraId="2683ADC3" w14:textId="77777777" w:rsidR="003F00B4" w:rsidRPr="00637148" w:rsidRDefault="003F00B4" w:rsidP="00C7778D">
            <w:pPr>
              <w:shd w:val="clear" w:color="auto" w:fill="FFFFFF"/>
              <w:jc w:val="center"/>
              <w:rPr>
                <w:sz w:val="28"/>
                <w:szCs w:val="28"/>
              </w:rPr>
            </w:pPr>
            <w:r w:rsidRPr="00637148">
              <w:rPr>
                <w:sz w:val="28"/>
                <w:szCs w:val="28"/>
              </w:rPr>
              <w:t>480-650</w:t>
            </w:r>
          </w:p>
          <w:p w14:paraId="2683ADC4" w14:textId="77777777" w:rsidR="003F00B4" w:rsidRPr="00637148" w:rsidRDefault="003F00B4" w:rsidP="00C7778D">
            <w:pPr>
              <w:shd w:val="clear" w:color="auto" w:fill="FFFFFF"/>
              <w:jc w:val="center"/>
              <w:rPr>
                <w:sz w:val="28"/>
                <w:szCs w:val="28"/>
              </w:rPr>
            </w:pPr>
            <w:r w:rsidRPr="00637148">
              <w:rPr>
                <w:spacing w:val="7"/>
                <w:sz w:val="28"/>
                <w:szCs w:val="28"/>
              </w:rPr>
              <w:t>86-116</w:t>
            </w:r>
          </w:p>
          <w:p w14:paraId="2683ADC5" w14:textId="77777777" w:rsidR="003F00B4" w:rsidRPr="00637148" w:rsidRDefault="003F00B4" w:rsidP="00C7778D">
            <w:pPr>
              <w:shd w:val="clear" w:color="auto" w:fill="FFFFFF"/>
              <w:jc w:val="center"/>
              <w:rPr>
                <w:sz w:val="28"/>
                <w:szCs w:val="28"/>
              </w:rPr>
            </w:pPr>
            <w:r w:rsidRPr="00637148">
              <w:rPr>
                <w:spacing w:val="1"/>
                <w:sz w:val="28"/>
                <w:szCs w:val="28"/>
              </w:rPr>
              <w:t>3,15-4,25</w:t>
            </w:r>
          </w:p>
          <w:p w14:paraId="2683ADC6" w14:textId="77777777" w:rsidR="003F00B4" w:rsidRPr="00637148" w:rsidRDefault="003F00B4" w:rsidP="00C7778D">
            <w:pPr>
              <w:shd w:val="clear" w:color="auto" w:fill="FFFFFF"/>
              <w:jc w:val="center"/>
              <w:rPr>
                <w:sz w:val="28"/>
                <w:szCs w:val="28"/>
              </w:rPr>
            </w:pPr>
            <w:r w:rsidRPr="00637148">
              <w:rPr>
                <w:spacing w:val="1"/>
                <w:sz w:val="28"/>
                <w:szCs w:val="28"/>
              </w:rPr>
              <w:t>0,31-0,43</w:t>
            </w:r>
          </w:p>
          <w:p w14:paraId="2683ADC7" w14:textId="77777777" w:rsidR="003F00B4" w:rsidRPr="00637148" w:rsidRDefault="003F00B4" w:rsidP="00C7778D">
            <w:pPr>
              <w:shd w:val="clear" w:color="auto" w:fill="FFFFFF"/>
              <w:jc w:val="center"/>
              <w:rPr>
                <w:sz w:val="28"/>
                <w:szCs w:val="28"/>
              </w:rPr>
            </w:pPr>
            <w:r w:rsidRPr="00637148">
              <w:rPr>
                <w:spacing w:val="31"/>
                <w:sz w:val="28"/>
                <w:szCs w:val="28"/>
              </w:rPr>
              <w:t>6,2-8,4</w:t>
            </w:r>
          </w:p>
          <w:p w14:paraId="2683ADC8" w14:textId="77777777" w:rsidR="003F00B4" w:rsidRPr="00637148" w:rsidRDefault="003F00B4" w:rsidP="00C7778D">
            <w:pPr>
              <w:shd w:val="clear" w:color="auto" w:fill="FFFFFF"/>
              <w:jc w:val="center"/>
              <w:rPr>
                <w:sz w:val="28"/>
                <w:szCs w:val="28"/>
              </w:rPr>
            </w:pPr>
            <w:r w:rsidRPr="00637148">
              <w:rPr>
                <w:spacing w:val="13"/>
                <w:sz w:val="28"/>
                <w:szCs w:val="28"/>
              </w:rPr>
              <w:t>30-40</w:t>
            </w:r>
          </w:p>
          <w:p w14:paraId="2683ADC9" w14:textId="77777777" w:rsidR="003F00B4" w:rsidRPr="00637148" w:rsidRDefault="003F00B4" w:rsidP="00C7778D">
            <w:pPr>
              <w:shd w:val="clear" w:color="auto" w:fill="FFFFFF"/>
              <w:jc w:val="center"/>
              <w:rPr>
                <w:sz w:val="28"/>
                <w:szCs w:val="28"/>
              </w:rPr>
            </w:pPr>
            <w:r w:rsidRPr="00637148">
              <w:rPr>
                <w:spacing w:val="1"/>
                <w:sz w:val="28"/>
                <w:szCs w:val="28"/>
              </w:rPr>
              <w:t>0,31-0,43</w:t>
            </w:r>
          </w:p>
          <w:p w14:paraId="2683ADCA" w14:textId="77777777" w:rsidR="003F00B4" w:rsidRPr="00637148" w:rsidRDefault="003F00B4" w:rsidP="00C7778D">
            <w:pPr>
              <w:shd w:val="clear" w:color="auto" w:fill="FFFFFF"/>
              <w:jc w:val="center"/>
              <w:rPr>
                <w:sz w:val="28"/>
                <w:szCs w:val="28"/>
              </w:rPr>
            </w:pPr>
            <w:r w:rsidRPr="00637148">
              <w:rPr>
                <w:spacing w:val="19"/>
                <w:sz w:val="28"/>
                <w:szCs w:val="28"/>
              </w:rPr>
              <w:t>14-18</w:t>
            </w:r>
          </w:p>
          <w:p w14:paraId="2683ADCB" w14:textId="77777777" w:rsidR="003F00B4" w:rsidRPr="00637148" w:rsidRDefault="003F00B4" w:rsidP="00C7778D">
            <w:pPr>
              <w:shd w:val="clear" w:color="auto" w:fill="FFFFFF"/>
              <w:jc w:val="center"/>
              <w:rPr>
                <w:sz w:val="28"/>
                <w:szCs w:val="28"/>
              </w:rPr>
            </w:pPr>
            <w:r w:rsidRPr="00637148">
              <w:rPr>
                <w:spacing w:val="19"/>
                <w:sz w:val="28"/>
                <w:szCs w:val="28"/>
              </w:rPr>
              <w:t>13-17</w:t>
            </w:r>
          </w:p>
          <w:p w14:paraId="2683ADCC" w14:textId="77777777" w:rsidR="003F00B4" w:rsidRPr="00637148" w:rsidRDefault="003F00B4" w:rsidP="00C7778D">
            <w:pPr>
              <w:jc w:val="center"/>
              <w:rPr>
                <w:sz w:val="28"/>
                <w:szCs w:val="28"/>
              </w:rPr>
            </w:pPr>
            <w:r w:rsidRPr="00637148">
              <w:rPr>
                <w:spacing w:val="19"/>
                <w:sz w:val="28"/>
                <w:szCs w:val="28"/>
              </w:rPr>
              <w:t>14-20</w:t>
            </w:r>
          </w:p>
        </w:tc>
      </w:tr>
      <w:tr w:rsidR="002C2AA2" w:rsidRPr="00637148" w14:paraId="2683ADE6" w14:textId="77777777" w:rsidTr="00305A8F">
        <w:trPr>
          <w:jc w:val="center"/>
        </w:trPr>
        <w:tc>
          <w:tcPr>
            <w:tcW w:w="4680" w:type="dxa"/>
          </w:tcPr>
          <w:p w14:paraId="2683ADCE" w14:textId="77777777" w:rsidR="003F00B4" w:rsidRPr="00637148" w:rsidRDefault="003F00B4" w:rsidP="00C7778D">
            <w:pPr>
              <w:jc w:val="both"/>
              <w:rPr>
                <w:sz w:val="28"/>
                <w:szCs w:val="28"/>
              </w:rPr>
            </w:pPr>
            <w:r w:rsidRPr="00637148">
              <w:rPr>
                <w:sz w:val="28"/>
                <w:szCs w:val="28"/>
              </w:rPr>
              <w:t>Витамины, не менее:</w:t>
            </w:r>
          </w:p>
          <w:p w14:paraId="2683ADCF" w14:textId="77777777" w:rsidR="003F00B4" w:rsidRPr="00637148" w:rsidRDefault="003F00B4" w:rsidP="00C7778D">
            <w:pPr>
              <w:shd w:val="clear" w:color="auto" w:fill="FFFFFF"/>
              <w:ind w:left="38"/>
              <w:rPr>
                <w:sz w:val="28"/>
                <w:szCs w:val="28"/>
              </w:rPr>
            </w:pPr>
            <w:r w:rsidRPr="00637148">
              <w:rPr>
                <w:spacing w:val="-7"/>
                <w:sz w:val="28"/>
                <w:szCs w:val="28"/>
              </w:rPr>
              <w:t>Д, мкг</w:t>
            </w:r>
          </w:p>
          <w:p w14:paraId="2683ADD0" w14:textId="77777777" w:rsidR="003F00B4" w:rsidRPr="00637148" w:rsidRDefault="003F00B4" w:rsidP="00C7778D">
            <w:pPr>
              <w:shd w:val="clear" w:color="auto" w:fill="FFFFFF"/>
              <w:ind w:left="34"/>
              <w:rPr>
                <w:sz w:val="28"/>
                <w:szCs w:val="28"/>
              </w:rPr>
            </w:pPr>
            <w:r w:rsidRPr="00637148">
              <w:rPr>
                <w:spacing w:val="-5"/>
                <w:sz w:val="28"/>
                <w:szCs w:val="28"/>
              </w:rPr>
              <w:t>А, мкг ретинол- эквивалента</w:t>
            </w:r>
          </w:p>
          <w:p w14:paraId="2683ADD1" w14:textId="77777777" w:rsidR="003F00B4" w:rsidRPr="00637148" w:rsidRDefault="003F00B4" w:rsidP="00C7778D">
            <w:pPr>
              <w:shd w:val="clear" w:color="auto" w:fill="FFFFFF"/>
              <w:ind w:left="34" w:right="-138"/>
              <w:rPr>
                <w:sz w:val="28"/>
                <w:szCs w:val="28"/>
              </w:rPr>
            </w:pPr>
            <w:r w:rsidRPr="00637148">
              <w:rPr>
                <w:spacing w:val="-6"/>
                <w:sz w:val="28"/>
                <w:szCs w:val="28"/>
              </w:rPr>
              <w:t>С, мг</w:t>
            </w:r>
          </w:p>
          <w:p w14:paraId="2683ADD2" w14:textId="77777777" w:rsidR="003F00B4" w:rsidRPr="00637148" w:rsidRDefault="003F00B4" w:rsidP="00C7778D">
            <w:pPr>
              <w:shd w:val="clear" w:color="auto" w:fill="FFFFFF"/>
              <w:ind w:left="34" w:right="402"/>
              <w:rPr>
                <w:spacing w:val="-6"/>
                <w:sz w:val="28"/>
                <w:szCs w:val="28"/>
              </w:rPr>
            </w:pPr>
            <w:r w:rsidRPr="00637148">
              <w:rPr>
                <w:spacing w:val="-6"/>
                <w:sz w:val="28"/>
                <w:szCs w:val="28"/>
              </w:rPr>
              <w:t>Е, мг токоферол- эквивалента</w:t>
            </w:r>
          </w:p>
          <w:p w14:paraId="2683ADD3" w14:textId="77777777" w:rsidR="003F00B4" w:rsidRPr="00637148" w:rsidRDefault="003F00B4" w:rsidP="00C7778D">
            <w:pPr>
              <w:shd w:val="clear" w:color="auto" w:fill="FFFFFF"/>
              <w:ind w:left="29"/>
              <w:rPr>
                <w:sz w:val="28"/>
                <w:szCs w:val="28"/>
              </w:rPr>
            </w:pPr>
            <w:r w:rsidRPr="00637148">
              <w:rPr>
                <w:spacing w:val="-8"/>
                <w:sz w:val="28"/>
                <w:szCs w:val="28"/>
              </w:rPr>
              <w:t>К, мг</w:t>
            </w:r>
          </w:p>
          <w:p w14:paraId="2683ADD4" w14:textId="77777777" w:rsidR="003F00B4" w:rsidRPr="00637148" w:rsidRDefault="003F00B4" w:rsidP="00C7778D">
            <w:pPr>
              <w:shd w:val="clear" w:color="auto" w:fill="FFFFFF"/>
              <w:ind w:left="29"/>
              <w:rPr>
                <w:sz w:val="28"/>
                <w:szCs w:val="28"/>
              </w:rPr>
            </w:pPr>
            <w:r w:rsidRPr="00637148">
              <w:rPr>
                <w:spacing w:val="-3"/>
                <w:sz w:val="28"/>
                <w:szCs w:val="28"/>
              </w:rPr>
              <w:t>В</w:t>
            </w:r>
            <w:r w:rsidRPr="00637148">
              <w:rPr>
                <w:spacing w:val="-3"/>
                <w:sz w:val="28"/>
                <w:szCs w:val="28"/>
                <w:vertAlign w:val="subscript"/>
              </w:rPr>
              <w:t>1</w:t>
            </w:r>
            <w:r w:rsidRPr="00637148">
              <w:rPr>
                <w:spacing w:val="-3"/>
                <w:sz w:val="28"/>
                <w:szCs w:val="28"/>
              </w:rPr>
              <w:t>, мг</w:t>
            </w:r>
          </w:p>
          <w:p w14:paraId="2683ADD5" w14:textId="77777777" w:rsidR="003F00B4" w:rsidRPr="00637148" w:rsidRDefault="003F00B4" w:rsidP="00C7778D">
            <w:pPr>
              <w:shd w:val="clear" w:color="auto" w:fill="FFFFFF"/>
              <w:ind w:left="24"/>
              <w:rPr>
                <w:sz w:val="28"/>
                <w:szCs w:val="28"/>
              </w:rPr>
            </w:pPr>
            <w:r w:rsidRPr="00637148">
              <w:rPr>
                <w:spacing w:val="-5"/>
                <w:sz w:val="28"/>
                <w:szCs w:val="28"/>
              </w:rPr>
              <w:t>В</w:t>
            </w:r>
            <w:r w:rsidRPr="00637148">
              <w:rPr>
                <w:spacing w:val="-5"/>
                <w:sz w:val="28"/>
                <w:szCs w:val="28"/>
                <w:vertAlign w:val="subscript"/>
              </w:rPr>
              <w:t>2</w:t>
            </w:r>
            <w:r w:rsidRPr="00637148">
              <w:rPr>
                <w:spacing w:val="-5"/>
                <w:sz w:val="28"/>
                <w:szCs w:val="28"/>
              </w:rPr>
              <w:t>, мг</w:t>
            </w:r>
          </w:p>
          <w:p w14:paraId="2683ADD6" w14:textId="77777777" w:rsidR="003F00B4" w:rsidRPr="00637148" w:rsidRDefault="003F00B4" w:rsidP="00C7778D">
            <w:pPr>
              <w:shd w:val="clear" w:color="auto" w:fill="FFFFFF"/>
              <w:ind w:left="24"/>
              <w:rPr>
                <w:sz w:val="28"/>
                <w:szCs w:val="28"/>
              </w:rPr>
            </w:pPr>
            <w:r w:rsidRPr="00637148">
              <w:rPr>
                <w:spacing w:val="-4"/>
                <w:sz w:val="28"/>
                <w:szCs w:val="28"/>
              </w:rPr>
              <w:t>В</w:t>
            </w:r>
            <w:r w:rsidRPr="00637148">
              <w:rPr>
                <w:spacing w:val="-4"/>
                <w:sz w:val="28"/>
                <w:szCs w:val="28"/>
                <w:vertAlign w:val="subscript"/>
              </w:rPr>
              <w:t>6</w:t>
            </w:r>
            <w:r w:rsidRPr="00637148">
              <w:rPr>
                <w:spacing w:val="-4"/>
                <w:sz w:val="28"/>
                <w:szCs w:val="28"/>
              </w:rPr>
              <w:t>, мг</w:t>
            </w:r>
          </w:p>
          <w:p w14:paraId="2683ADD7" w14:textId="77777777" w:rsidR="003F00B4" w:rsidRPr="00637148" w:rsidRDefault="003F00B4" w:rsidP="00C7778D">
            <w:pPr>
              <w:shd w:val="clear" w:color="auto" w:fill="FFFFFF"/>
              <w:ind w:left="14"/>
              <w:rPr>
                <w:sz w:val="28"/>
                <w:szCs w:val="28"/>
              </w:rPr>
            </w:pPr>
            <w:r w:rsidRPr="00637148">
              <w:rPr>
                <w:spacing w:val="-5"/>
                <w:sz w:val="28"/>
                <w:szCs w:val="28"/>
              </w:rPr>
              <w:t>Ниацин, мг ниацин- эквивалента</w:t>
            </w:r>
          </w:p>
          <w:p w14:paraId="2683ADD8" w14:textId="77777777" w:rsidR="003F00B4" w:rsidRPr="00637148" w:rsidRDefault="003F00B4" w:rsidP="00C7778D">
            <w:pPr>
              <w:shd w:val="clear" w:color="auto" w:fill="FFFFFF"/>
              <w:ind w:left="10"/>
              <w:rPr>
                <w:sz w:val="28"/>
                <w:szCs w:val="28"/>
              </w:rPr>
            </w:pPr>
            <w:proofErr w:type="spellStart"/>
            <w:r w:rsidRPr="00637148">
              <w:rPr>
                <w:spacing w:val="-7"/>
                <w:sz w:val="28"/>
                <w:szCs w:val="28"/>
              </w:rPr>
              <w:t>Фолат</w:t>
            </w:r>
            <w:proofErr w:type="spellEnd"/>
            <w:r w:rsidRPr="00637148">
              <w:rPr>
                <w:spacing w:val="-7"/>
                <w:sz w:val="28"/>
                <w:szCs w:val="28"/>
              </w:rPr>
              <w:t>, мкг</w:t>
            </w:r>
          </w:p>
          <w:p w14:paraId="2683ADD9" w14:textId="77777777" w:rsidR="003F00B4" w:rsidRPr="00637148" w:rsidRDefault="003F00B4" w:rsidP="00C7778D">
            <w:pPr>
              <w:jc w:val="both"/>
              <w:rPr>
                <w:sz w:val="28"/>
                <w:szCs w:val="28"/>
              </w:rPr>
            </w:pPr>
            <w:r w:rsidRPr="00637148">
              <w:rPr>
                <w:spacing w:val="-8"/>
                <w:sz w:val="28"/>
                <w:szCs w:val="28"/>
              </w:rPr>
              <w:t>В</w:t>
            </w:r>
            <w:r w:rsidRPr="00637148">
              <w:rPr>
                <w:spacing w:val="-8"/>
                <w:sz w:val="28"/>
                <w:szCs w:val="28"/>
                <w:vertAlign w:val="subscript"/>
              </w:rPr>
              <w:t>12</w:t>
            </w:r>
            <w:r w:rsidRPr="00637148">
              <w:rPr>
                <w:spacing w:val="-8"/>
                <w:sz w:val="28"/>
                <w:szCs w:val="28"/>
              </w:rPr>
              <w:t xml:space="preserve"> , мкг</w:t>
            </w:r>
          </w:p>
        </w:tc>
        <w:tc>
          <w:tcPr>
            <w:tcW w:w="4548" w:type="dxa"/>
          </w:tcPr>
          <w:p w14:paraId="2683ADDA" w14:textId="77777777" w:rsidR="003F00B4" w:rsidRPr="00637148" w:rsidRDefault="003F00B4" w:rsidP="00C7778D">
            <w:pPr>
              <w:jc w:val="center"/>
              <w:rPr>
                <w:sz w:val="28"/>
                <w:szCs w:val="28"/>
              </w:rPr>
            </w:pPr>
          </w:p>
          <w:p w14:paraId="2683ADDB" w14:textId="77777777" w:rsidR="003F00B4" w:rsidRPr="00637148" w:rsidRDefault="003F00B4" w:rsidP="00C7778D">
            <w:pPr>
              <w:shd w:val="clear" w:color="auto" w:fill="FFFFFF"/>
              <w:jc w:val="center"/>
              <w:rPr>
                <w:sz w:val="28"/>
                <w:szCs w:val="28"/>
              </w:rPr>
            </w:pPr>
            <w:r w:rsidRPr="00637148">
              <w:rPr>
                <w:spacing w:val="22"/>
                <w:sz w:val="28"/>
                <w:szCs w:val="28"/>
              </w:rPr>
              <w:t>0,57</w:t>
            </w:r>
          </w:p>
          <w:p w14:paraId="2683ADDC" w14:textId="77777777" w:rsidR="003F00B4" w:rsidRPr="00637148" w:rsidRDefault="003F00B4" w:rsidP="00C7778D">
            <w:pPr>
              <w:shd w:val="clear" w:color="auto" w:fill="FFFFFF"/>
              <w:jc w:val="center"/>
              <w:rPr>
                <w:sz w:val="28"/>
                <w:szCs w:val="28"/>
              </w:rPr>
            </w:pPr>
            <w:r w:rsidRPr="00637148">
              <w:rPr>
                <w:spacing w:val="7"/>
                <w:sz w:val="28"/>
                <w:szCs w:val="28"/>
              </w:rPr>
              <w:t>400</w:t>
            </w:r>
          </w:p>
          <w:p w14:paraId="2683ADDD" w14:textId="77777777" w:rsidR="003F00B4" w:rsidRPr="00637148" w:rsidRDefault="003F00B4" w:rsidP="00C7778D">
            <w:pPr>
              <w:shd w:val="clear" w:color="auto" w:fill="FFFFFF"/>
              <w:ind w:right="-108"/>
              <w:jc w:val="center"/>
              <w:rPr>
                <w:sz w:val="28"/>
                <w:szCs w:val="28"/>
              </w:rPr>
            </w:pPr>
            <w:r w:rsidRPr="00637148">
              <w:rPr>
                <w:spacing w:val="6"/>
                <w:sz w:val="28"/>
                <w:szCs w:val="28"/>
              </w:rPr>
              <w:t>35</w:t>
            </w:r>
            <w:r w:rsidRPr="00637148">
              <w:rPr>
                <w:spacing w:val="-6"/>
                <w:sz w:val="28"/>
                <w:szCs w:val="28"/>
              </w:rPr>
              <w:t xml:space="preserve"> </w:t>
            </w:r>
          </w:p>
          <w:p w14:paraId="2683ADDE" w14:textId="77777777" w:rsidR="003F00B4" w:rsidRPr="00637148" w:rsidRDefault="003F00B4" w:rsidP="00C7778D">
            <w:pPr>
              <w:shd w:val="clear" w:color="auto" w:fill="FFFFFF"/>
              <w:ind w:left="-108" w:right="-15"/>
              <w:jc w:val="center"/>
              <w:rPr>
                <w:spacing w:val="6"/>
                <w:sz w:val="28"/>
                <w:szCs w:val="28"/>
              </w:rPr>
            </w:pPr>
            <w:r w:rsidRPr="00637148">
              <w:rPr>
                <w:spacing w:val="14"/>
                <w:sz w:val="28"/>
                <w:szCs w:val="28"/>
              </w:rPr>
              <w:t>2,09</w:t>
            </w:r>
          </w:p>
          <w:p w14:paraId="2683ADDF" w14:textId="77777777" w:rsidR="003F00B4" w:rsidRPr="00637148" w:rsidRDefault="003F00B4" w:rsidP="00C7778D">
            <w:pPr>
              <w:shd w:val="clear" w:color="auto" w:fill="FFFFFF"/>
              <w:jc w:val="center"/>
              <w:rPr>
                <w:sz w:val="28"/>
                <w:szCs w:val="28"/>
              </w:rPr>
            </w:pPr>
            <w:r w:rsidRPr="00637148">
              <w:rPr>
                <w:spacing w:val="8"/>
                <w:sz w:val="28"/>
                <w:szCs w:val="28"/>
              </w:rPr>
              <w:t>0,015</w:t>
            </w:r>
          </w:p>
          <w:p w14:paraId="2683ADE0" w14:textId="77777777" w:rsidR="003F00B4" w:rsidRPr="00637148" w:rsidRDefault="003F00B4" w:rsidP="00C7778D">
            <w:pPr>
              <w:shd w:val="clear" w:color="auto" w:fill="FFFFFF"/>
              <w:jc w:val="center"/>
              <w:rPr>
                <w:sz w:val="28"/>
                <w:szCs w:val="28"/>
              </w:rPr>
            </w:pPr>
            <w:r w:rsidRPr="00637148">
              <w:rPr>
                <w:spacing w:val="22"/>
                <w:sz w:val="28"/>
                <w:szCs w:val="28"/>
              </w:rPr>
              <w:t>0,302</w:t>
            </w:r>
          </w:p>
          <w:p w14:paraId="2683ADE1" w14:textId="77777777" w:rsidR="003F00B4" w:rsidRPr="00637148" w:rsidRDefault="003F00B4" w:rsidP="00C7778D">
            <w:pPr>
              <w:shd w:val="clear" w:color="auto" w:fill="FFFFFF"/>
              <w:jc w:val="center"/>
              <w:rPr>
                <w:sz w:val="28"/>
                <w:szCs w:val="28"/>
              </w:rPr>
            </w:pPr>
            <w:r w:rsidRPr="00637148">
              <w:rPr>
                <w:spacing w:val="22"/>
                <w:sz w:val="28"/>
                <w:szCs w:val="28"/>
              </w:rPr>
              <w:t>0,35</w:t>
            </w:r>
          </w:p>
          <w:p w14:paraId="2683ADE2" w14:textId="77777777" w:rsidR="003F00B4" w:rsidRPr="00637148" w:rsidRDefault="003F00B4" w:rsidP="00C7778D">
            <w:pPr>
              <w:shd w:val="clear" w:color="auto" w:fill="FFFFFF"/>
              <w:jc w:val="center"/>
              <w:rPr>
                <w:sz w:val="28"/>
                <w:szCs w:val="28"/>
              </w:rPr>
            </w:pPr>
            <w:r w:rsidRPr="00637148">
              <w:rPr>
                <w:spacing w:val="23"/>
                <w:sz w:val="28"/>
                <w:szCs w:val="28"/>
              </w:rPr>
              <w:t>0,442</w:t>
            </w:r>
          </w:p>
          <w:p w14:paraId="2683ADE3" w14:textId="77777777" w:rsidR="003F00B4" w:rsidRPr="00637148" w:rsidRDefault="003F00B4" w:rsidP="00C7778D">
            <w:pPr>
              <w:shd w:val="clear" w:color="auto" w:fill="FFFFFF"/>
              <w:jc w:val="center"/>
              <w:rPr>
                <w:sz w:val="28"/>
                <w:szCs w:val="28"/>
              </w:rPr>
            </w:pPr>
            <w:r w:rsidRPr="00637148">
              <w:rPr>
                <w:spacing w:val="16"/>
                <w:sz w:val="28"/>
                <w:szCs w:val="28"/>
              </w:rPr>
              <w:t>3,72</w:t>
            </w:r>
          </w:p>
          <w:p w14:paraId="2683ADE4" w14:textId="77777777" w:rsidR="003F00B4" w:rsidRPr="00637148" w:rsidRDefault="003F00B4" w:rsidP="00C7778D">
            <w:pPr>
              <w:shd w:val="clear" w:color="auto" w:fill="FFFFFF"/>
              <w:jc w:val="center"/>
              <w:rPr>
                <w:sz w:val="28"/>
                <w:szCs w:val="28"/>
              </w:rPr>
            </w:pPr>
            <w:r w:rsidRPr="00637148">
              <w:rPr>
                <w:spacing w:val="-6"/>
                <w:sz w:val="28"/>
                <w:szCs w:val="28"/>
              </w:rPr>
              <w:t>470</w:t>
            </w:r>
          </w:p>
          <w:p w14:paraId="2683ADE5" w14:textId="77777777" w:rsidR="003F00B4" w:rsidRPr="00637148" w:rsidRDefault="003F00B4" w:rsidP="00C7778D">
            <w:pPr>
              <w:jc w:val="center"/>
              <w:rPr>
                <w:sz w:val="28"/>
                <w:szCs w:val="28"/>
              </w:rPr>
            </w:pPr>
            <w:r w:rsidRPr="00637148">
              <w:rPr>
                <w:spacing w:val="23"/>
                <w:sz w:val="28"/>
                <w:szCs w:val="28"/>
              </w:rPr>
              <w:t>0,7</w:t>
            </w:r>
          </w:p>
        </w:tc>
      </w:tr>
    </w:tbl>
    <w:p w14:paraId="2683ADE7" w14:textId="77777777" w:rsidR="003F00B4" w:rsidRPr="00637148" w:rsidRDefault="003F00B4" w:rsidP="00DF1751">
      <w:pPr>
        <w:shd w:val="clear" w:color="auto" w:fill="FFFFFF"/>
        <w:ind w:left="125" w:firstLine="709"/>
        <w:rPr>
          <w:spacing w:val="-7"/>
          <w:sz w:val="28"/>
          <w:szCs w:val="28"/>
        </w:rPr>
      </w:pPr>
    </w:p>
    <w:p w14:paraId="2683ADE8" w14:textId="77777777" w:rsidR="003F00B4" w:rsidRPr="00637148" w:rsidRDefault="003F00B4" w:rsidP="00DF1751">
      <w:pPr>
        <w:shd w:val="clear" w:color="auto" w:fill="FFFFFF"/>
        <w:ind w:left="125" w:firstLine="709"/>
        <w:rPr>
          <w:sz w:val="28"/>
          <w:szCs w:val="28"/>
        </w:rPr>
      </w:pPr>
      <w:r w:rsidRPr="00637148">
        <w:rPr>
          <w:spacing w:val="-7"/>
          <w:sz w:val="28"/>
          <w:szCs w:val="28"/>
        </w:rPr>
        <w:t>Примечание:</w:t>
      </w:r>
    </w:p>
    <w:p w14:paraId="2683ADE9" w14:textId="77777777" w:rsidR="003F00B4" w:rsidRPr="00637148" w:rsidRDefault="003F00B4" w:rsidP="00DF1751">
      <w:pPr>
        <w:shd w:val="clear" w:color="auto" w:fill="FFFFFF"/>
        <w:ind w:left="149" w:firstLine="709"/>
        <w:rPr>
          <w:sz w:val="28"/>
          <w:szCs w:val="28"/>
        </w:rPr>
      </w:pPr>
      <w:r w:rsidRPr="00637148">
        <w:rPr>
          <w:spacing w:val="21"/>
          <w:sz w:val="28"/>
          <w:szCs w:val="28"/>
        </w:rPr>
        <w:t>1</w:t>
      </w:r>
      <w:r w:rsidRPr="00637148">
        <w:rPr>
          <w:sz w:val="28"/>
          <w:szCs w:val="28"/>
        </w:rPr>
        <w:t xml:space="preserve"> </w:t>
      </w:r>
      <w:r w:rsidRPr="00637148">
        <w:rPr>
          <w:spacing w:val="-3"/>
          <w:sz w:val="28"/>
          <w:szCs w:val="28"/>
        </w:rPr>
        <w:t xml:space="preserve">ретинол- </w:t>
      </w:r>
      <w:proofErr w:type="spellStart"/>
      <w:r w:rsidRPr="00637148">
        <w:rPr>
          <w:spacing w:val="-3"/>
          <w:sz w:val="28"/>
          <w:szCs w:val="28"/>
        </w:rPr>
        <w:t>эквиалент</w:t>
      </w:r>
      <w:proofErr w:type="spellEnd"/>
      <w:r w:rsidRPr="00637148">
        <w:rPr>
          <w:spacing w:val="-3"/>
          <w:sz w:val="28"/>
          <w:szCs w:val="28"/>
        </w:rPr>
        <w:t xml:space="preserve"> = 1 мкг ретинола или 6 мкг β-каротина;</w:t>
      </w:r>
    </w:p>
    <w:p w14:paraId="2683ADEA" w14:textId="77777777" w:rsidR="003F00B4" w:rsidRPr="00637148" w:rsidRDefault="003F00B4" w:rsidP="00DF1751">
      <w:pPr>
        <w:shd w:val="clear" w:color="auto" w:fill="FFFFFF"/>
        <w:ind w:left="115" w:firstLine="709"/>
        <w:rPr>
          <w:sz w:val="28"/>
          <w:szCs w:val="28"/>
        </w:rPr>
      </w:pPr>
      <w:r w:rsidRPr="00637148">
        <w:rPr>
          <w:spacing w:val="-1"/>
          <w:sz w:val="28"/>
          <w:szCs w:val="28"/>
        </w:rPr>
        <w:t>1 токоферол- эквивалент = 1 мг - α- токоферола;</w:t>
      </w:r>
    </w:p>
    <w:p w14:paraId="2683ADEB" w14:textId="77777777" w:rsidR="00C7778D" w:rsidRDefault="003F00B4" w:rsidP="003B50A0">
      <w:pPr>
        <w:shd w:val="clear" w:color="auto" w:fill="FFFFFF"/>
        <w:ind w:left="115" w:firstLine="709"/>
        <w:rPr>
          <w:spacing w:val="-2"/>
          <w:sz w:val="28"/>
          <w:szCs w:val="28"/>
        </w:rPr>
      </w:pPr>
      <w:r w:rsidRPr="00637148">
        <w:rPr>
          <w:spacing w:val="-2"/>
          <w:sz w:val="28"/>
          <w:szCs w:val="28"/>
        </w:rPr>
        <w:t>1 ниацин эквивалент = 1 мг ниацина или 60 мг триптофана.</w:t>
      </w:r>
    </w:p>
    <w:p w14:paraId="2683ADEC" w14:textId="77777777" w:rsidR="00A97024" w:rsidRPr="00637148" w:rsidRDefault="00A97024" w:rsidP="00640A92">
      <w:pPr>
        <w:autoSpaceDE w:val="0"/>
        <w:autoSpaceDN w:val="0"/>
        <w:adjustRightInd w:val="0"/>
        <w:ind w:firstLine="709"/>
        <w:rPr>
          <w:b/>
          <w:sz w:val="28"/>
          <w:szCs w:val="28"/>
        </w:rPr>
      </w:pPr>
      <w:r w:rsidRPr="00637148">
        <w:rPr>
          <w:b/>
          <w:sz w:val="28"/>
          <w:szCs w:val="28"/>
        </w:rPr>
        <w:t>ЗАКЛЮЧЕНИЕ</w:t>
      </w:r>
    </w:p>
    <w:p w14:paraId="2683ADED" w14:textId="77777777" w:rsidR="00A25B3E" w:rsidRPr="00637148" w:rsidRDefault="00A25B3E" w:rsidP="00A97024">
      <w:pPr>
        <w:autoSpaceDE w:val="0"/>
        <w:autoSpaceDN w:val="0"/>
        <w:adjustRightInd w:val="0"/>
        <w:ind w:firstLine="709"/>
        <w:jc w:val="both"/>
        <w:rPr>
          <w:sz w:val="28"/>
          <w:szCs w:val="28"/>
        </w:rPr>
      </w:pPr>
      <w:r w:rsidRPr="00637148">
        <w:rPr>
          <w:sz w:val="28"/>
          <w:szCs w:val="28"/>
        </w:rPr>
        <w:lastRenderedPageBreak/>
        <w:t>Разработка данн</w:t>
      </w:r>
      <w:r w:rsidR="00ED6C96" w:rsidRPr="00637148">
        <w:rPr>
          <w:sz w:val="28"/>
          <w:szCs w:val="28"/>
        </w:rPr>
        <w:t>ых</w:t>
      </w:r>
      <w:r w:rsidRPr="00637148">
        <w:rPr>
          <w:sz w:val="28"/>
          <w:szCs w:val="28"/>
        </w:rPr>
        <w:t xml:space="preserve"> вид</w:t>
      </w:r>
      <w:r w:rsidR="00ED6C96" w:rsidRPr="00637148">
        <w:rPr>
          <w:sz w:val="28"/>
          <w:szCs w:val="28"/>
        </w:rPr>
        <w:t>ов</w:t>
      </w:r>
      <w:r w:rsidRPr="00637148">
        <w:rPr>
          <w:sz w:val="28"/>
          <w:szCs w:val="28"/>
        </w:rPr>
        <w:t xml:space="preserve"> продукта питания должна предусматривать использование экологически безопасного сырья животного и растительного происхождения, биологически активных добавок, улучшающих их потребительские свойства.</w:t>
      </w:r>
      <w:r w:rsidR="00A97024" w:rsidRPr="00637148">
        <w:rPr>
          <w:sz w:val="28"/>
          <w:szCs w:val="28"/>
        </w:rPr>
        <w:t xml:space="preserve"> </w:t>
      </w:r>
      <w:r w:rsidRPr="00637148">
        <w:rPr>
          <w:sz w:val="28"/>
          <w:szCs w:val="28"/>
        </w:rPr>
        <w:t>Существенное расширение в настоящее время спектра используемых биологически активных веществ делает возможным разработку эффективных продуктов питания, обогащённых не каким-то одним или небольшим числом полезных компонентов, а, по возможности, всем или наиболее полным набором всех незаменимых питательных веществ. Введение вкусовых и ароматических добавок обеспечит продуктам высокие органолептические свойства, что также является важным.</w:t>
      </w:r>
      <w:r w:rsidR="00A97024" w:rsidRPr="00637148">
        <w:rPr>
          <w:sz w:val="28"/>
          <w:szCs w:val="28"/>
        </w:rPr>
        <w:t xml:space="preserve"> </w:t>
      </w:r>
      <w:r w:rsidRPr="00637148">
        <w:rPr>
          <w:sz w:val="28"/>
          <w:szCs w:val="28"/>
        </w:rPr>
        <w:t>Технология производства специализированного продукта питания для больных, нуждающихся в лечебном питании, должна предусматривать высокоэффективные технологические процессы, максимально сохраняющие пищевую ценность исходного сырья и обеспечивающие высокий санитарно-гигиенический уровень производства.</w:t>
      </w:r>
      <w:r w:rsidR="00A97024" w:rsidRPr="00637148">
        <w:rPr>
          <w:sz w:val="28"/>
          <w:szCs w:val="28"/>
        </w:rPr>
        <w:t xml:space="preserve"> </w:t>
      </w:r>
      <w:r w:rsidRPr="00637148">
        <w:rPr>
          <w:sz w:val="28"/>
          <w:szCs w:val="28"/>
        </w:rPr>
        <w:t>Требуется комплексный анализ органолептических, физико-химических и микробиологических показателей нового продукта, а также проведение его клинических испытаний, подтверждающих функциональные свойства.</w:t>
      </w:r>
      <w:r w:rsidR="00A97024" w:rsidRPr="00637148">
        <w:rPr>
          <w:sz w:val="28"/>
          <w:szCs w:val="28"/>
        </w:rPr>
        <w:t xml:space="preserve"> </w:t>
      </w:r>
      <w:r w:rsidRPr="00637148">
        <w:rPr>
          <w:sz w:val="28"/>
          <w:szCs w:val="28"/>
        </w:rPr>
        <w:t>В связи с вышеизложенным, актуальным является проведение исследований по разработке рецептуры и технологии обогащённого продукта для питания больных с многочисленными травмами, повреждениями и заболеваниями костной системы, ожогами.</w:t>
      </w:r>
    </w:p>
    <w:p w14:paraId="2683ADEE" w14:textId="77777777" w:rsidR="003518FF" w:rsidRPr="00637148" w:rsidRDefault="003518FF" w:rsidP="00DF1751">
      <w:pPr>
        <w:shd w:val="clear" w:color="auto" w:fill="FFFFFF"/>
        <w:ind w:firstLine="709"/>
        <w:jc w:val="both"/>
        <w:rPr>
          <w:rFonts w:eastAsia="Calibri"/>
          <w:b/>
          <w:sz w:val="28"/>
          <w:szCs w:val="28"/>
        </w:rPr>
      </w:pPr>
    </w:p>
    <w:p w14:paraId="2683ADEF" w14:textId="77777777" w:rsidR="00CC704E" w:rsidRPr="00637148" w:rsidRDefault="00CC704E" w:rsidP="003B50A0">
      <w:pPr>
        <w:ind w:firstLine="709"/>
        <w:jc w:val="both"/>
        <w:rPr>
          <w:rFonts w:eastAsia="Calibri"/>
          <w:b/>
          <w:sz w:val="28"/>
          <w:szCs w:val="28"/>
        </w:rPr>
      </w:pPr>
      <w:r w:rsidRPr="00637148">
        <w:rPr>
          <w:rFonts w:eastAsia="Calibri"/>
          <w:b/>
          <w:sz w:val="28"/>
          <w:szCs w:val="28"/>
        </w:rPr>
        <w:t>Финансирование</w:t>
      </w:r>
      <w:r w:rsidR="003E0606" w:rsidRPr="00637148">
        <w:rPr>
          <w:rFonts w:eastAsia="Calibri"/>
          <w:b/>
          <w:sz w:val="28"/>
          <w:szCs w:val="28"/>
        </w:rPr>
        <w:t xml:space="preserve">. </w:t>
      </w:r>
      <w:r w:rsidRPr="00637148">
        <w:rPr>
          <w:rFonts w:eastAsia="Calibri"/>
          <w:sz w:val="28"/>
          <w:szCs w:val="28"/>
        </w:rPr>
        <w:t>Научно-исследовательская работа проведена за счет субсидий на выполнение прикладных научных исследований в рамках программы (</w:t>
      </w:r>
      <w:r w:rsidR="00A25B3E" w:rsidRPr="00637148">
        <w:rPr>
          <w:rFonts w:eastAsia="HiddenHorzOCR"/>
          <w:sz w:val="28"/>
          <w:szCs w:val="28"/>
        </w:rPr>
        <w:t xml:space="preserve">Тема № </w:t>
      </w:r>
      <w:r w:rsidR="00D664C6" w:rsidRPr="00637148">
        <w:rPr>
          <w:sz w:val="28"/>
          <w:szCs w:val="28"/>
          <w:lang w:val="en-US"/>
        </w:rPr>
        <w:t>FGMF</w:t>
      </w:r>
      <w:r w:rsidR="00D664C6" w:rsidRPr="00637148">
        <w:rPr>
          <w:sz w:val="28"/>
          <w:szCs w:val="28"/>
        </w:rPr>
        <w:t>-2022-0002</w:t>
      </w:r>
      <w:r w:rsidRPr="00637148">
        <w:rPr>
          <w:rFonts w:eastAsia="Calibri"/>
          <w:sz w:val="28"/>
          <w:szCs w:val="28"/>
        </w:rPr>
        <w:t>) «</w:t>
      </w:r>
      <w:r w:rsidR="00A25B3E" w:rsidRPr="00637148">
        <w:rPr>
          <w:rFonts w:eastAsia="HiddenHorzOCR"/>
          <w:sz w:val="28"/>
          <w:szCs w:val="28"/>
        </w:rPr>
        <w:t>Часть 4. Разработка цифровой платформы о</w:t>
      </w:r>
      <w:r w:rsidR="00C7778D" w:rsidRPr="00637148">
        <w:rPr>
          <w:rFonts w:eastAsia="HiddenHorzOCR"/>
          <w:sz w:val="28"/>
          <w:szCs w:val="28"/>
        </w:rPr>
        <w:t>богащенной и специализированной</w:t>
      </w:r>
      <w:r w:rsidR="00A25B3E" w:rsidRPr="00637148">
        <w:rPr>
          <w:rFonts w:eastAsia="HiddenHorzOCR"/>
          <w:sz w:val="28"/>
          <w:szCs w:val="28"/>
        </w:rPr>
        <w:t xml:space="preserve"> пищевой продукции диетического профилактического и лечебного питания заданн</w:t>
      </w:r>
      <w:r w:rsidR="00C7778D" w:rsidRPr="00637148">
        <w:rPr>
          <w:rFonts w:eastAsia="HiddenHorzOCR"/>
          <w:sz w:val="28"/>
          <w:szCs w:val="28"/>
        </w:rPr>
        <w:t>ого химического состава, Раздел</w:t>
      </w:r>
      <w:r w:rsidR="00A25B3E" w:rsidRPr="00637148">
        <w:rPr>
          <w:rFonts w:eastAsia="HiddenHorzOCR"/>
          <w:sz w:val="28"/>
          <w:szCs w:val="28"/>
        </w:rPr>
        <w:t xml:space="preserve"> 5. Разработка технологии энтеральной смеси для перорального приема для вкл</w:t>
      </w:r>
      <w:r w:rsidR="00C7778D" w:rsidRPr="00637148">
        <w:rPr>
          <w:rFonts w:eastAsia="HiddenHorzOCR"/>
          <w:sz w:val="28"/>
          <w:szCs w:val="28"/>
        </w:rPr>
        <w:t>ючения в диетотерапию пациентов</w:t>
      </w:r>
      <w:r w:rsidR="00A25B3E" w:rsidRPr="00637148">
        <w:rPr>
          <w:rFonts w:eastAsia="HiddenHorzOCR"/>
          <w:sz w:val="28"/>
          <w:szCs w:val="28"/>
        </w:rPr>
        <w:t xml:space="preserve"> с белково-энергетической недостаточностью</w:t>
      </w:r>
      <w:r w:rsidRPr="00637148">
        <w:rPr>
          <w:rFonts w:eastAsia="Calibri"/>
          <w:sz w:val="28"/>
          <w:szCs w:val="28"/>
        </w:rPr>
        <w:t>».</w:t>
      </w:r>
    </w:p>
    <w:p w14:paraId="2683ADF0" w14:textId="77777777" w:rsidR="003E0606" w:rsidRPr="00637148" w:rsidRDefault="003E0606" w:rsidP="003B50A0">
      <w:pPr>
        <w:ind w:firstLine="709"/>
        <w:jc w:val="both"/>
        <w:rPr>
          <w:rFonts w:eastAsia="Calibri"/>
          <w:sz w:val="28"/>
          <w:szCs w:val="28"/>
        </w:rPr>
      </w:pPr>
      <w:r w:rsidRPr="00637148">
        <w:rPr>
          <w:rFonts w:eastAsia="Calibri"/>
          <w:b/>
          <w:sz w:val="28"/>
          <w:szCs w:val="28"/>
        </w:rPr>
        <w:t>Конфликт интересов.</w:t>
      </w:r>
      <w:r w:rsidRPr="00637148">
        <w:rPr>
          <w:sz w:val="28"/>
          <w:szCs w:val="28"/>
        </w:rPr>
        <w:t xml:space="preserve"> </w:t>
      </w:r>
      <w:r w:rsidRPr="00637148">
        <w:rPr>
          <w:rFonts w:eastAsia="Calibri"/>
          <w:sz w:val="28"/>
          <w:szCs w:val="28"/>
        </w:rPr>
        <w:t>Авторы декларируют отсутствие явных и потенциальных конфликтов интересов, связанных с содержанием настоящей статьи.</w:t>
      </w:r>
    </w:p>
    <w:p w14:paraId="2683ADF1" w14:textId="77777777" w:rsidR="007C2A3D" w:rsidRDefault="003E0606" w:rsidP="003B50A0">
      <w:pPr>
        <w:pStyle w:val="11"/>
        <w:tabs>
          <w:tab w:val="left" w:pos="567"/>
        </w:tabs>
        <w:spacing w:line="240" w:lineRule="auto"/>
        <w:ind w:firstLine="709"/>
        <w:rPr>
          <w:b/>
          <w:sz w:val="24"/>
          <w:szCs w:val="24"/>
        </w:rPr>
      </w:pPr>
      <w:r w:rsidRPr="00637148">
        <w:rPr>
          <w:b/>
          <w:szCs w:val="28"/>
          <w:lang w:eastAsia="ar-SA"/>
        </w:rPr>
        <w:t>Участие авторов</w:t>
      </w:r>
      <w:r w:rsidRPr="00637148">
        <w:rPr>
          <w:color w:val="022FBE"/>
          <w:szCs w:val="28"/>
          <w:shd w:val="clear" w:color="auto" w:fill="FFFFFF"/>
          <w:lang w:eastAsia="ar-SA"/>
        </w:rPr>
        <w:t>.</w:t>
      </w:r>
      <w:r w:rsidR="004D730C" w:rsidRPr="00637148">
        <w:rPr>
          <w:color w:val="022FBE"/>
          <w:szCs w:val="28"/>
          <w:shd w:val="clear" w:color="auto" w:fill="FFFFFF"/>
          <w:lang w:eastAsia="ar-SA"/>
        </w:rPr>
        <w:t xml:space="preserve"> </w:t>
      </w:r>
      <w:r w:rsidR="004D730C" w:rsidRPr="00637148">
        <w:rPr>
          <w:szCs w:val="28"/>
          <w:lang w:eastAsia="ar-SA"/>
        </w:rPr>
        <w:t>Все авторы одобрили финальную версию статьи перед публикацией, выразили согласие нести ответственность за все аспекты работы, подразумевающую надлежащее изучение и решение вопросов, связанных с точностью или добросовестностью любой части работы</w:t>
      </w:r>
      <w:r w:rsidR="008979C0" w:rsidRPr="00637148">
        <w:rPr>
          <w:szCs w:val="28"/>
          <w:lang w:eastAsia="ar-SA"/>
        </w:rPr>
        <w:t>.</w:t>
      </w:r>
      <w:r w:rsidR="007C2A3D" w:rsidRPr="007C2A3D">
        <w:rPr>
          <w:b/>
          <w:sz w:val="24"/>
          <w:szCs w:val="24"/>
        </w:rPr>
        <w:t xml:space="preserve"> </w:t>
      </w:r>
    </w:p>
    <w:p w14:paraId="2683ADF2" w14:textId="77777777" w:rsidR="007C2A3D" w:rsidRDefault="007C2A3D" w:rsidP="007C2A3D">
      <w:pPr>
        <w:pStyle w:val="11"/>
        <w:numPr>
          <w:ilvl w:val="0"/>
          <w:numId w:val="0"/>
        </w:numPr>
        <w:tabs>
          <w:tab w:val="left" w:pos="567"/>
        </w:tabs>
        <w:spacing w:line="240" w:lineRule="auto"/>
        <w:rPr>
          <w:b/>
          <w:sz w:val="24"/>
          <w:szCs w:val="24"/>
        </w:rPr>
      </w:pPr>
    </w:p>
    <w:p w14:paraId="2683ADF3" w14:textId="77777777" w:rsidR="007C2A3D" w:rsidRPr="007C2A3D" w:rsidRDefault="007C2A3D" w:rsidP="003B50A0">
      <w:pPr>
        <w:pStyle w:val="11"/>
        <w:numPr>
          <w:ilvl w:val="0"/>
          <w:numId w:val="0"/>
        </w:numPr>
        <w:tabs>
          <w:tab w:val="left" w:pos="567"/>
        </w:tabs>
        <w:spacing w:line="240" w:lineRule="auto"/>
        <w:ind w:firstLine="709"/>
        <w:rPr>
          <w:b/>
          <w:szCs w:val="28"/>
        </w:rPr>
      </w:pPr>
      <w:r w:rsidRPr="007C2A3D">
        <w:rPr>
          <w:b/>
          <w:szCs w:val="28"/>
        </w:rPr>
        <w:t>Литература</w:t>
      </w:r>
    </w:p>
    <w:p w14:paraId="2683ADF4" w14:textId="77777777" w:rsidR="00C1238E" w:rsidRPr="007C2A3D" w:rsidRDefault="00C1238E" w:rsidP="007C2A3D">
      <w:pPr>
        <w:ind w:left="567" w:hanging="567"/>
        <w:jc w:val="both"/>
        <w:rPr>
          <w:rFonts w:eastAsia="HiddenHorzOCR"/>
          <w:sz w:val="28"/>
          <w:szCs w:val="28"/>
        </w:rPr>
      </w:pPr>
      <w:r w:rsidRPr="007C2A3D">
        <w:rPr>
          <w:rFonts w:eastAsia="HiddenHorzOCR"/>
          <w:sz w:val="28"/>
          <w:szCs w:val="28"/>
        </w:rPr>
        <w:t xml:space="preserve">Андрейчук В.П. Биологически активная добавка к пище для профилактики кальциевой недостаточности и оптимизации кальциевого обмена [Текст]: Патент 2255604 РФ № 2001135433/13; Заявлено 20.07.2003; </w:t>
      </w:r>
      <w:proofErr w:type="spellStart"/>
      <w:r w:rsidRPr="007C2A3D">
        <w:rPr>
          <w:rFonts w:eastAsia="HiddenHorzOCR"/>
          <w:sz w:val="28"/>
          <w:szCs w:val="28"/>
        </w:rPr>
        <w:t>Опубл</w:t>
      </w:r>
      <w:proofErr w:type="spellEnd"/>
      <w:r w:rsidRPr="007C2A3D">
        <w:rPr>
          <w:rFonts w:eastAsia="HiddenHorzOCR"/>
          <w:sz w:val="28"/>
          <w:szCs w:val="28"/>
        </w:rPr>
        <w:t xml:space="preserve">. 10.07.2005, </w:t>
      </w:r>
      <w:proofErr w:type="spellStart"/>
      <w:r w:rsidRPr="007C2A3D">
        <w:rPr>
          <w:rFonts w:eastAsia="HiddenHorzOCR"/>
          <w:sz w:val="28"/>
          <w:szCs w:val="28"/>
        </w:rPr>
        <w:t>Бюл</w:t>
      </w:r>
      <w:proofErr w:type="spellEnd"/>
      <w:r w:rsidRPr="007C2A3D">
        <w:rPr>
          <w:rFonts w:eastAsia="HiddenHorzOCR"/>
          <w:sz w:val="28"/>
          <w:szCs w:val="28"/>
        </w:rPr>
        <w:t>. №19.</w:t>
      </w:r>
    </w:p>
    <w:p w14:paraId="2683ADF5" w14:textId="77777777" w:rsidR="003F3645" w:rsidRPr="007C2A3D" w:rsidRDefault="003F3645" w:rsidP="007C2A3D">
      <w:pPr>
        <w:ind w:left="567" w:hanging="567"/>
        <w:jc w:val="both"/>
        <w:rPr>
          <w:rFonts w:eastAsia="HiddenHorzOCR"/>
          <w:sz w:val="28"/>
          <w:szCs w:val="28"/>
        </w:rPr>
      </w:pPr>
      <w:r w:rsidRPr="007C2A3D">
        <w:rPr>
          <w:rFonts w:eastAsia="HiddenHorzOCR"/>
          <w:sz w:val="28"/>
          <w:szCs w:val="28"/>
        </w:rPr>
        <w:t>Богатырев А.И.</w:t>
      </w:r>
      <w:r w:rsidR="00270262" w:rsidRPr="007C2A3D">
        <w:rPr>
          <w:rFonts w:eastAsia="HiddenHorzOCR"/>
          <w:sz w:val="28"/>
          <w:szCs w:val="28"/>
        </w:rPr>
        <w:t>,</w:t>
      </w:r>
      <w:r w:rsidRPr="007C2A3D">
        <w:rPr>
          <w:rFonts w:eastAsia="HiddenHorzOCR"/>
          <w:sz w:val="28"/>
          <w:szCs w:val="28"/>
        </w:rPr>
        <w:t xml:space="preserve"> </w:t>
      </w:r>
      <w:r w:rsidR="00FC35FB" w:rsidRPr="007C2A3D">
        <w:rPr>
          <w:rFonts w:eastAsia="HiddenHorzOCR"/>
          <w:sz w:val="28"/>
          <w:szCs w:val="28"/>
        </w:rPr>
        <w:t>Большаков О.В.,</w:t>
      </w:r>
      <w:r w:rsidR="00270262" w:rsidRPr="007C2A3D">
        <w:rPr>
          <w:rFonts w:eastAsia="HiddenHorzOCR"/>
          <w:sz w:val="28"/>
          <w:szCs w:val="28"/>
        </w:rPr>
        <w:t xml:space="preserve"> Измеров</w:t>
      </w:r>
      <w:r w:rsidR="00FC35FB" w:rsidRPr="007C2A3D">
        <w:rPr>
          <w:rFonts w:eastAsia="HiddenHorzOCR"/>
          <w:sz w:val="28"/>
          <w:szCs w:val="28"/>
        </w:rPr>
        <w:t xml:space="preserve"> Н.</w:t>
      </w:r>
      <w:r w:rsidR="00BA758C" w:rsidRPr="007C2A3D">
        <w:rPr>
          <w:rFonts w:eastAsia="HiddenHorzOCR"/>
          <w:sz w:val="28"/>
          <w:szCs w:val="28"/>
        </w:rPr>
        <w:t>Ф.</w:t>
      </w:r>
      <w:r w:rsidR="00270262" w:rsidRPr="007C2A3D">
        <w:rPr>
          <w:rFonts w:eastAsia="HiddenHorzOCR"/>
          <w:sz w:val="28"/>
          <w:szCs w:val="28"/>
        </w:rPr>
        <w:t xml:space="preserve"> </w:t>
      </w:r>
      <w:r w:rsidRPr="007C2A3D">
        <w:rPr>
          <w:rFonts w:eastAsia="HiddenHorzOCR"/>
          <w:sz w:val="28"/>
          <w:szCs w:val="28"/>
        </w:rPr>
        <w:t xml:space="preserve">Проблемы обогащения продуктов и рационов. Значение биологически активных добавок в </w:t>
      </w:r>
      <w:r w:rsidRPr="007C2A3D">
        <w:rPr>
          <w:rFonts w:eastAsia="HiddenHorzOCR"/>
          <w:sz w:val="28"/>
          <w:szCs w:val="28"/>
        </w:rPr>
        <w:lastRenderedPageBreak/>
        <w:t>коррекции пищевого статуса и профилактике профессиональных и др</w:t>
      </w:r>
      <w:r w:rsidR="00DA01E0" w:rsidRPr="007C2A3D">
        <w:rPr>
          <w:rFonts w:eastAsia="HiddenHorzOCR"/>
          <w:sz w:val="28"/>
          <w:szCs w:val="28"/>
        </w:rPr>
        <w:t>угих неинфекционных заболеваний //</w:t>
      </w:r>
      <w:r w:rsidR="00270262" w:rsidRPr="007C2A3D">
        <w:rPr>
          <w:rFonts w:eastAsia="HiddenHorzOCR"/>
          <w:sz w:val="28"/>
          <w:szCs w:val="28"/>
        </w:rPr>
        <w:t xml:space="preserve"> </w:t>
      </w:r>
      <w:r w:rsidRPr="007C2A3D">
        <w:rPr>
          <w:rFonts w:eastAsia="HiddenHorzOCR"/>
          <w:sz w:val="28"/>
          <w:szCs w:val="28"/>
        </w:rPr>
        <w:t>Политика в области здорового питания</w:t>
      </w:r>
      <w:r w:rsidR="00DA01E0" w:rsidRPr="007C2A3D">
        <w:rPr>
          <w:rFonts w:eastAsia="HiddenHorzOCR"/>
          <w:sz w:val="28"/>
          <w:szCs w:val="28"/>
        </w:rPr>
        <w:t>. –</w:t>
      </w:r>
      <w:r w:rsidR="00270262" w:rsidRPr="007C2A3D">
        <w:rPr>
          <w:rFonts w:eastAsia="HiddenHorzOCR"/>
          <w:sz w:val="28"/>
          <w:szCs w:val="28"/>
        </w:rPr>
        <w:t xml:space="preserve"> </w:t>
      </w:r>
      <w:r w:rsidR="00DA01E0" w:rsidRPr="007C2A3D">
        <w:rPr>
          <w:rFonts w:eastAsia="HiddenHorzOCR"/>
          <w:sz w:val="28"/>
          <w:szCs w:val="28"/>
        </w:rPr>
        <w:t>1997. - №</w:t>
      </w:r>
      <w:r w:rsidR="00270262" w:rsidRPr="007C2A3D">
        <w:rPr>
          <w:rFonts w:eastAsia="HiddenHorzOCR"/>
          <w:sz w:val="28"/>
          <w:szCs w:val="28"/>
        </w:rPr>
        <w:t>3</w:t>
      </w:r>
      <w:r w:rsidR="00DA01E0" w:rsidRPr="007C2A3D">
        <w:rPr>
          <w:rFonts w:eastAsia="HiddenHorzOCR"/>
          <w:sz w:val="28"/>
          <w:szCs w:val="28"/>
        </w:rPr>
        <w:t>.</w:t>
      </w:r>
      <w:r w:rsidRPr="007C2A3D">
        <w:rPr>
          <w:rFonts w:eastAsia="HiddenHorzOCR"/>
          <w:sz w:val="28"/>
          <w:szCs w:val="28"/>
        </w:rPr>
        <w:t xml:space="preserve"> </w:t>
      </w:r>
      <w:r w:rsidR="00DA01E0" w:rsidRPr="007C2A3D">
        <w:rPr>
          <w:rFonts w:eastAsia="HiddenHorzOCR"/>
          <w:sz w:val="28"/>
          <w:szCs w:val="28"/>
        </w:rPr>
        <w:t xml:space="preserve">- </w:t>
      </w:r>
      <w:r w:rsidR="00DA01E0" w:rsidRPr="007C2A3D">
        <w:rPr>
          <w:rFonts w:eastAsia="Calibri"/>
          <w:sz w:val="28"/>
          <w:szCs w:val="28"/>
          <w:lang w:eastAsia="en-US"/>
        </w:rPr>
        <w:t xml:space="preserve">C. </w:t>
      </w:r>
      <w:r w:rsidRPr="007C2A3D">
        <w:rPr>
          <w:rFonts w:eastAsia="HiddenHorzOCR"/>
          <w:sz w:val="28"/>
          <w:szCs w:val="28"/>
        </w:rPr>
        <w:t>2</w:t>
      </w:r>
      <w:r w:rsidR="00270262" w:rsidRPr="007C2A3D">
        <w:rPr>
          <w:rFonts w:eastAsia="HiddenHorzOCR"/>
          <w:sz w:val="28"/>
          <w:szCs w:val="28"/>
        </w:rPr>
        <w:t>-10</w:t>
      </w:r>
      <w:r w:rsidRPr="007C2A3D">
        <w:rPr>
          <w:rFonts w:eastAsia="HiddenHorzOCR"/>
          <w:sz w:val="28"/>
          <w:szCs w:val="28"/>
        </w:rPr>
        <w:t>.</w:t>
      </w:r>
    </w:p>
    <w:p w14:paraId="2683ADF6" w14:textId="77777777" w:rsidR="00F50AB4" w:rsidRPr="007C2A3D" w:rsidRDefault="00F952F8" w:rsidP="007C2A3D">
      <w:pPr>
        <w:tabs>
          <w:tab w:val="left" w:pos="426"/>
          <w:tab w:val="left" w:pos="851"/>
        </w:tabs>
        <w:ind w:left="567" w:hanging="567"/>
        <w:jc w:val="both"/>
        <w:rPr>
          <w:rFonts w:eastAsia="HiddenHorzOCR"/>
          <w:sz w:val="28"/>
          <w:szCs w:val="28"/>
        </w:rPr>
      </w:pPr>
      <w:r w:rsidRPr="007C2A3D">
        <w:rPr>
          <w:rFonts w:eastAsia="HiddenHorzOCR"/>
          <w:sz w:val="28"/>
          <w:szCs w:val="28"/>
        </w:rPr>
        <w:t>Бошкоев</w:t>
      </w:r>
      <w:r w:rsidR="00F50AB4" w:rsidRPr="007C2A3D">
        <w:rPr>
          <w:rFonts w:eastAsia="HiddenHorzOCR"/>
          <w:sz w:val="28"/>
          <w:szCs w:val="28"/>
        </w:rPr>
        <w:t xml:space="preserve"> Ж.Б</w:t>
      </w:r>
      <w:r w:rsidRPr="007C2A3D">
        <w:rPr>
          <w:rFonts w:eastAsia="HiddenHorzOCR"/>
          <w:sz w:val="28"/>
          <w:szCs w:val="28"/>
        </w:rPr>
        <w:t>., Джузумалиева К.</w:t>
      </w:r>
      <w:r w:rsidR="00F50AB4" w:rsidRPr="007C2A3D">
        <w:rPr>
          <w:rFonts w:eastAsia="HiddenHorzOCR"/>
          <w:sz w:val="28"/>
          <w:szCs w:val="28"/>
        </w:rPr>
        <w:t>С., Алтух</w:t>
      </w:r>
      <w:r w:rsidRPr="007C2A3D">
        <w:rPr>
          <w:rFonts w:eastAsia="HiddenHorzOCR"/>
          <w:sz w:val="28"/>
          <w:szCs w:val="28"/>
        </w:rPr>
        <w:t xml:space="preserve">ова И.Г., Умуралиева М.И., Эсенгулова Ч.Б. </w:t>
      </w:r>
      <w:r w:rsidR="00F50AB4" w:rsidRPr="007C2A3D">
        <w:rPr>
          <w:rFonts w:eastAsia="HiddenHorzOCR"/>
          <w:sz w:val="28"/>
          <w:szCs w:val="28"/>
        </w:rPr>
        <w:t xml:space="preserve"> Раннее энтеральное питание </w:t>
      </w:r>
      <w:r w:rsidR="00BA758C" w:rsidRPr="007C2A3D">
        <w:rPr>
          <w:rFonts w:eastAsia="HiddenHorzOCR"/>
          <w:sz w:val="28"/>
          <w:szCs w:val="28"/>
        </w:rPr>
        <w:t>в комплексе интенсивной терапии //</w:t>
      </w:r>
      <w:r w:rsidR="00F50AB4" w:rsidRPr="007C2A3D">
        <w:rPr>
          <w:rFonts w:eastAsia="HiddenHorzOCR"/>
          <w:sz w:val="28"/>
          <w:szCs w:val="28"/>
        </w:rPr>
        <w:t xml:space="preserve"> Медицина Кыргызстана</w:t>
      </w:r>
      <w:r w:rsidR="00BA758C" w:rsidRPr="007C2A3D">
        <w:rPr>
          <w:rFonts w:eastAsia="HiddenHorzOCR"/>
          <w:sz w:val="28"/>
          <w:szCs w:val="28"/>
        </w:rPr>
        <w:t xml:space="preserve">. – 2018. – </w:t>
      </w:r>
      <w:r w:rsidRPr="007C2A3D">
        <w:rPr>
          <w:rFonts w:eastAsia="HiddenHorzOCR"/>
          <w:sz w:val="28"/>
          <w:szCs w:val="28"/>
        </w:rPr>
        <w:t>№</w:t>
      </w:r>
      <w:r w:rsidR="00BA758C" w:rsidRPr="007C2A3D">
        <w:rPr>
          <w:rFonts w:eastAsia="HiddenHorzOCR"/>
          <w:sz w:val="28"/>
          <w:szCs w:val="28"/>
        </w:rPr>
        <w:t>5. -</w:t>
      </w:r>
      <w:r w:rsidR="00F50AB4" w:rsidRPr="007C2A3D">
        <w:rPr>
          <w:rFonts w:eastAsia="HiddenHorzOCR"/>
          <w:sz w:val="28"/>
          <w:szCs w:val="28"/>
        </w:rPr>
        <w:t xml:space="preserve"> </w:t>
      </w:r>
      <w:r w:rsidR="00301EEA" w:rsidRPr="007C2A3D">
        <w:rPr>
          <w:rFonts w:eastAsia="Calibri"/>
          <w:sz w:val="28"/>
          <w:szCs w:val="28"/>
          <w:lang w:eastAsia="en-US"/>
        </w:rPr>
        <w:t xml:space="preserve">C. </w:t>
      </w:r>
      <w:r w:rsidR="00F50AB4" w:rsidRPr="007C2A3D">
        <w:rPr>
          <w:rFonts w:eastAsia="HiddenHorzOCR"/>
          <w:sz w:val="28"/>
          <w:szCs w:val="28"/>
        </w:rPr>
        <w:t>41–43.</w:t>
      </w:r>
    </w:p>
    <w:p w14:paraId="2683ADF7" w14:textId="77777777" w:rsidR="00F50AB4" w:rsidRPr="007C2A3D" w:rsidRDefault="00330336" w:rsidP="007C2A3D">
      <w:pPr>
        <w:tabs>
          <w:tab w:val="left" w:pos="426"/>
          <w:tab w:val="left" w:pos="851"/>
        </w:tabs>
        <w:ind w:left="567" w:hanging="567"/>
        <w:jc w:val="both"/>
        <w:rPr>
          <w:rFonts w:eastAsia="HiddenHorzOCR"/>
          <w:sz w:val="28"/>
          <w:szCs w:val="28"/>
        </w:rPr>
      </w:pPr>
      <w:r w:rsidRPr="007C2A3D">
        <w:rPr>
          <w:rFonts w:eastAsia="HiddenHorzOCR"/>
          <w:sz w:val="28"/>
          <w:szCs w:val="28"/>
        </w:rPr>
        <w:t>Букавнева, Н.С., Поздняков А.Л.,</w:t>
      </w:r>
      <w:r w:rsidR="00F50AB4" w:rsidRPr="007C2A3D">
        <w:rPr>
          <w:rFonts w:eastAsia="HiddenHorzOCR"/>
          <w:sz w:val="28"/>
          <w:szCs w:val="28"/>
        </w:rPr>
        <w:t xml:space="preserve"> Никитюк</w:t>
      </w:r>
      <w:r w:rsidRPr="007C2A3D">
        <w:rPr>
          <w:rFonts w:eastAsia="HiddenHorzOCR"/>
          <w:sz w:val="28"/>
          <w:szCs w:val="28"/>
        </w:rPr>
        <w:t xml:space="preserve"> Д.Б.</w:t>
      </w:r>
      <w:r w:rsidR="00F50AB4" w:rsidRPr="007C2A3D">
        <w:rPr>
          <w:rFonts w:eastAsia="HiddenHorzOCR"/>
          <w:sz w:val="28"/>
          <w:szCs w:val="28"/>
        </w:rPr>
        <w:t xml:space="preserve"> Методические подходы к использованию комплексных антропометрических методов исследования клинической практи</w:t>
      </w:r>
      <w:r w:rsidRPr="007C2A3D">
        <w:rPr>
          <w:rFonts w:eastAsia="HiddenHorzOCR"/>
          <w:sz w:val="28"/>
          <w:szCs w:val="28"/>
        </w:rPr>
        <w:t>ке //</w:t>
      </w:r>
      <w:r w:rsidR="00F50AB4" w:rsidRPr="007C2A3D">
        <w:rPr>
          <w:rFonts w:eastAsia="HiddenHorzOCR"/>
          <w:sz w:val="28"/>
          <w:szCs w:val="28"/>
        </w:rPr>
        <w:t xml:space="preserve"> </w:t>
      </w:r>
      <w:r w:rsidR="00AF7525" w:rsidRPr="007C2A3D">
        <w:rPr>
          <w:rFonts w:eastAsia="HiddenHorzOCR"/>
          <w:sz w:val="28"/>
          <w:szCs w:val="28"/>
        </w:rPr>
        <w:t>Вопросы питания. -</w:t>
      </w:r>
      <w:r w:rsidR="00F50AB4" w:rsidRPr="007C2A3D">
        <w:rPr>
          <w:rFonts w:eastAsia="HiddenHorzOCR"/>
          <w:sz w:val="28"/>
          <w:szCs w:val="28"/>
        </w:rPr>
        <w:t xml:space="preserve"> </w:t>
      </w:r>
      <w:r w:rsidR="00AF7525" w:rsidRPr="007C2A3D">
        <w:rPr>
          <w:rFonts w:eastAsia="HiddenHorzOCR"/>
          <w:sz w:val="28"/>
          <w:szCs w:val="28"/>
        </w:rPr>
        <w:t>2007. - №6. -</w:t>
      </w:r>
      <w:r w:rsidR="00F50AB4" w:rsidRPr="007C2A3D">
        <w:rPr>
          <w:rFonts w:eastAsia="HiddenHorzOCR"/>
          <w:sz w:val="28"/>
          <w:szCs w:val="28"/>
        </w:rPr>
        <w:t xml:space="preserve"> С. 13-16.</w:t>
      </w:r>
    </w:p>
    <w:p w14:paraId="2683ADF8" w14:textId="77777777" w:rsidR="003F3645" w:rsidRPr="007C2A3D" w:rsidRDefault="003F3645" w:rsidP="007C2A3D">
      <w:pPr>
        <w:ind w:left="567" w:hanging="567"/>
        <w:jc w:val="both"/>
        <w:rPr>
          <w:rFonts w:eastAsia="HiddenHorzOCR"/>
          <w:sz w:val="28"/>
          <w:szCs w:val="28"/>
        </w:rPr>
      </w:pPr>
      <w:r w:rsidRPr="007C2A3D">
        <w:rPr>
          <w:rFonts w:eastAsia="HiddenHorzOCR"/>
          <w:sz w:val="28"/>
          <w:szCs w:val="28"/>
        </w:rPr>
        <w:t>Бурмистров Г.П.</w:t>
      </w:r>
      <w:r w:rsidR="00270262" w:rsidRPr="007C2A3D">
        <w:rPr>
          <w:rFonts w:eastAsia="HiddenHorzOCR"/>
          <w:sz w:val="28"/>
          <w:szCs w:val="28"/>
        </w:rPr>
        <w:t>,</w:t>
      </w:r>
      <w:r w:rsidRPr="007C2A3D">
        <w:rPr>
          <w:rFonts w:eastAsia="HiddenHorzOCR"/>
          <w:sz w:val="28"/>
          <w:szCs w:val="28"/>
        </w:rPr>
        <w:t xml:space="preserve"> </w:t>
      </w:r>
      <w:r w:rsidR="00330336" w:rsidRPr="007C2A3D">
        <w:rPr>
          <w:rFonts w:eastAsia="HiddenHorzOCR"/>
          <w:sz w:val="28"/>
          <w:szCs w:val="28"/>
        </w:rPr>
        <w:t>Кузнецова Н.А., Жукова И.</w:t>
      </w:r>
      <w:r w:rsidR="00270262" w:rsidRPr="007C2A3D">
        <w:rPr>
          <w:rFonts w:eastAsia="HiddenHorzOCR"/>
          <w:sz w:val="28"/>
          <w:szCs w:val="28"/>
        </w:rPr>
        <w:t>В.,</w:t>
      </w:r>
      <w:r w:rsidR="00330336" w:rsidRPr="007C2A3D">
        <w:rPr>
          <w:rFonts w:eastAsia="HiddenHorzOCR"/>
          <w:sz w:val="28"/>
          <w:szCs w:val="28"/>
        </w:rPr>
        <w:t xml:space="preserve"> Фазуллина О.</w:t>
      </w:r>
      <w:r w:rsidR="00F952F8" w:rsidRPr="007C2A3D">
        <w:rPr>
          <w:rFonts w:eastAsia="HiddenHorzOCR"/>
          <w:sz w:val="28"/>
          <w:szCs w:val="28"/>
        </w:rPr>
        <w:t>Ф.</w:t>
      </w:r>
      <w:r w:rsidR="00270262" w:rsidRPr="007C2A3D">
        <w:rPr>
          <w:rFonts w:eastAsia="HiddenHorzOCR"/>
          <w:sz w:val="28"/>
          <w:szCs w:val="28"/>
        </w:rPr>
        <w:t xml:space="preserve"> </w:t>
      </w:r>
      <w:r w:rsidRPr="007C2A3D">
        <w:rPr>
          <w:rFonts w:eastAsia="HiddenHorzOCR"/>
          <w:sz w:val="28"/>
          <w:szCs w:val="28"/>
        </w:rPr>
        <w:t>Продукт функционального назначения для раненых и пораженных с повреждением костной системы</w:t>
      </w:r>
      <w:r w:rsidR="00330336" w:rsidRPr="007C2A3D">
        <w:rPr>
          <w:rFonts w:eastAsia="HiddenHorzOCR"/>
          <w:sz w:val="28"/>
          <w:szCs w:val="28"/>
        </w:rPr>
        <w:t xml:space="preserve"> //</w:t>
      </w:r>
      <w:r w:rsidRPr="007C2A3D">
        <w:rPr>
          <w:rFonts w:eastAsia="HiddenHorzOCR"/>
          <w:sz w:val="28"/>
          <w:szCs w:val="28"/>
        </w:rPr>
        <w:t xml:space="preserve"> Материалы международной научно-методической конференции «Прогрессивные методы х</w:t>
      </w:r>
      <w:r w:rsidR="00270262" w:rsidRPr="007C2A3D">
        <w:rPr>
          <w:rFonts w:eastAsia="HiddenHorzOCR"/>
          <w:sz w:val="28"/>
          <w:szCs w:val="28"/>
        </w:rPr>
        <w:t>ранения плодов, овощей и зерна»</w:t>
      </w:r>
      <w:r w:rsidR="00330336" w:rsidRPr="007C2A3D">
        <w:rPr>
          <w:rFonts w:eastAsia="HiddenHorzOCR"/>
          <w:sz w:val="28"/>
          <w:szCs w:val="28"/>
        </w:rPr>
        <w:t>. -</w:t>
      </w:r>
      <w:r w:rsidRPr="007C2A3D">
        <w:rPr>
          <w:rFonts w:eastAsia="HiddenHorzOCR"/>
          <w:sz w:val="28"/>
          <w:szCs w:val="28"/>
        </w:rPr>
        <w:t xml:space="preserve"> </w:t>
      </w:r>
      <w:r w:rsidR="00AF7525" w:rsidRPr="007C2A3D">
        <w:rPr>
          <w:rFonts w:eastAsia="HiddenHorzOCR"/>
          <w:sz w:val="28"/>
          <w:szCs w:val="28"/>
        </w:rPr>
        <w:t xml:space="preserve">2004. - </w:t>
      </w:r>
      <w:r w:rsidR="00301EEA" w:rsidRPr="007C2A3D">
        <w:rPr>
          <w:rFonts w:eastAsia="HiddenHorzOCR"/>
          <w:sz w:val="28"/>
          <w:szCs w:val="28"/>
        </w:rPr>
        <w:t xml:space="preserve">C. </w:t>
      </w:r>
      <w:r w:rsidRPr="007C2A3D">
        <w:rPr>
          <w:rFonts w:eastAsia="HiddenHorzOCR"/>
          <w:sz w:val="28"/>
          <w:szCs w:val="28"/>
        </w:rPr>
        <w:t>179-183.</w:t>
      </w:r>
    </w:p>
    <w:p w14:paraId="2683ADF9" w14:textId="77777777" w:rsidR="003F3A83" w:rsidRPr="007C2A3D" w:rsidRDefault="00330336" w:rsidP="007C2A3D">
      <w:pPr>
        <w:ind w:left="567" w:hanging="567"/>
        <w:jc w:val="both"/>
        <w:rPr>
          <w:rFonts w:eastAsia="HiddenHorzOCR"/>
          <w:sz w:val="28"/>
          <w:szCs w:val="28"/>
        </w:rPr>
      </w:pPr>
      <w:r w:rsidRPr="007C2A3D">
        <w:rPr>
          <w:rFonts w:eastAsia="HiddenHorzOCR"/>
          <w:sz w:val="28"/>
          <w:szCs w:val="28"/>
        </w:rPr>
        <w:t>Ганиева Е.С., Канарейкина С.</w:t>
      </w:r>
      <w:r w:rsidR="003F3A83" w:rsidRPr="007C2A3D">
        <w:rPr>
          <w:rFonts w:eastAsia="HiddenHorzOCR"/>
          <w:sz w:val="28"/>
          <w:szCs w:val="28"/>
        </w:rPr>
        <w:t>Г., Хаби</w:t>
      </w:r>
      <w:r w:rsidRPr="007C2A3D">
        <w:rPr>
          <w:rFonts w:eastAsia="HiddenHorzOCR"/>
          <w:sz w:val="28"/>
          <w:szCs w:val="28"/>
        </w:rPr>
        <w:t>рова Ф.А., Канарейкин В.</w:t>
      </w:r>
      <w:r w:rsidR="00AF7525" w:rsidRPr="007C2A3D">
        <w:rPr>
          <w:rFonts w:eastAsia="HiddenHorzOCR"/>
          <w:sz w:val="28"/>
          <w:szCs w:val="28"/>
        </w:rPr>
        <w:t xml:space="preserve">И. </w:t>
      </w:r>
      <w:r w:rsidR="003F3A83" w:rsidRPr="007C2A3D">
        <w:rPr>
          <w:rFonts w:eastAsia="HiddenHorzOCR"/>
          <w:sz w:val="28"/>
          <w:szCs w:val="28"/>
        </w:rPr>
        <w:t>Сравнительный анализ биологической и пищевой ценности молока разны</w:t>
      </w:r>
      <w:r w:rsidRPr="007C2A3D">
        <w:rPr>
          <w:rFonts w:eastAsia="HiddenHorzOCR"/>
          <w:sz w:val="28"/>
          <w:szCs w:val="28"/>
        </w:rPr>
        <w:t>х сельскохозяйственных животных //</w:t>
      </w:r>
      <w:r w:rsidR="003F3A83" w:rsidRPr="007C2A3D">
        <w:rPr>
          <w:rFonts w:eastAsia="HiddenHorzOCR"/>
          <w:sz w:val="28"/>
          <w:szCs w:val="28"/>
        </w:rPr>
        <w:t xml:space="preserve"> Вестник Башкирского государст</w:t>
      </w:r>
      <w:r w:rsidR="00DA01E0" w:rsidRPr="007C2A3D">
        <w:rPr>
          <w:rFonts w:eastAsia="HiddenHorzOCR"/>
          <w:sz w:val="28"/>
          <w:szCs w:val="28"/>
        </w:rPr>
        <w:t xml:space="preserve">венного аграрного университета. </w:t>
      </w:r>
      <w:r w:rsidRPr="007C2A3D">
        <w:rPr>
          <w:rFonts w:eastAsia="HiddenHorzOCR"/>
          <w:sz w:val="28"/>
          <w:szCs w:val="28"/>
        </w:rPr>
        <w:t>–</w:t>
      </w:r>
      <w:r w:rsidR="00AF7525" w:rsidRPr="007C2A3D">
        <w:rPr>
          <w:rFonts w:eastAsia="HiddenHorzOCR"/>
          <w:sz w:val="28"/>
          <w:szCs w:val="28"/>
        </w:rPr>
        <w:t xml:space="preserve"> 2021</w:t>
      </w:r>
      <w:r w:rsidRPr="007C2A3D">
        <w:rPr>
          <w:rFonts w:eastAsia="HiddenHorzOCR"/>
          <w:sz w:val="28"/>
          <w:szCs w:val="28"/>
        </w:rPr>
        <w:t xml:space="preserve"> </w:t>
      </w:r>
      <w:r w:rsidR="00DA01E0" w:rsidRPr="007C2A3D">
        <w:rPr>
          <w:rFonts w:eastAsia="HiddenHorzOCR"/>
          <w:sz w:val="28"/>
          <w:szCs w:val="28"/>
        </w:rPr>
        <w:t>– Т. 1 - №57. -</w:t>
      </w:r>
      <w:r w:rsidR="003F3A83" w:rsidRPr="007C2A3D">
        <w:rPr>
          <w:rFonts w:eastAsia="HiddenHorzOCR"/>
          <w:sz w:val="28"/>
          <w:szCs w:val="28"/>
        </w:rPr>
        <w:t xml:space="preserve"> </w:t>
      </w:r>
      <w:r w:rsidR="00301EEA" w:rsidRPr="007C2A3D">
        <w:rPr>
          <w:rFonts w:eastAsia="HiddenHorzOCR"/>
          <w:sz w:val="28"/>
          <w:szCs w:val="28"/>
        </w:rPr>
        <w:t xml:space="preserve">C. </w:t>
      </w:r>
      <w:r w:rsidRPr="007C2A3D">
        <w:rPr>
          <w:rFonts w:eastAsia="HiddenHorzOCR"/>
          <w:sz w:val="28"/>
          <w:szCs w:val="28"/>
        </w:rPr>
        <w:t>49-55. DOI 10.31563/</w:t>
      </w:r>
      <w:r w:rsidR="003F3A83" w:rsidRPr="007C2A3D">
        <w:rPr>
          <w:rFonts w:eastAsia="HiddenHorzOCR"/>
          <w:sz w:val="28"/>
          <w:szCs w:val="28"/>
        </w:rPr>
        <w:t>1684-7628-2021-57-1-49-55.</w:t>
      </w:r>
    </w:p>
    <w:p w14:paraId="2683ADFA" w14:textId="77777777" w:rsidR="00C1238E" w:rsidRPr="007C2A3D" w:rsidRDefault="001541B0" w:rsidP="007C2A3D">
      <w:pPr>
        <w:ind w:left="567" w:hanging="567"/>
        <w:jc w:val="both"/>
        <w:rPr>
          <w:rFonts w:eastAsia="HiddenHorzOCR"/>
          <w:sz w:val="28"/>
          <w:szCs w:val="28"/>
        </w:rPr>
      </w:pPr>
      <w:r w:rsidRPr="007C2A3D">
        <w:rPr>
          <w:rFonts w:eastAsia="HiddenHorzOCR"/>
          <w:sz w:val="28"/>
          <w:szCs w:val="28"/>
        </w:rPr>
        <w:t>Добровольский, В. Ф., Кожин, Н. А., Зино</w:t>
      </w:r>
      <w:r w:rsidR="00AF7525" w:rsidRPr="007C2A3D">
        <w:rPr>
          <w:rFonts w:eastAsia="HiddenHorzOCR"/>
          <w:sz w:val="28"/>
          <w:szCs w:val="28"/>
        </w:rPr>
        <w:t>вьева, С. В., Васильева, Т. А.</w:t>
      </w:r>
      <w:r w:rsidRPr="007C2A3D">
        <w:rPr>
          <w:rFonts w:eastAsia="HiddenHorzOCR"/>
          <w:sz w:val="28"/>
          <w:szCs w:val="28"/>
        </w:rPr>
        <w:t xml:space="preserve"> Основы формирования двух взаимосвязанных систем показателей </w:t>
      </w:r>
      <w:r w:rsidR="00330336" w:rsidRPr="007C2A3D">
        <w:rPr>
          <w:rFonts w:eastAsia="HiddenHorzOCR"/>
          <w:sz w:val="28"/>
          <w:szCs w:val="28"/>
        </w:rPr>
        <w:t>эффективности пищевой продукции //</w:t>
      </w:r>
      <w:r w:rsidRPr="007C2A3D">
        <w:rPr>
          <w:rFonts w:eastAsia="HiddenHorzOCR"/>
          <w:sz w:val="28"/>
          <w:szCs w:val="28"/>
        </w:rPr>
        <w:t xml:space="preserve"> Экономика сельскохозяйственных</w:t>
      </w:r>
      <w:r w:rsidR="00330336" w:rsidRPr="007C2A3D">
        <w:rPr>
          <w:rFonts w:eastAsia="HiddenHorzOCR"/>
          <w:sz w:val="28"/>
          <w:szCs w:val="28"/>
        </w:rPr>
        <w:t xml:space="preserve"> и перерабатывающих предприятий. –</w:t>
      </w:r>
      <w:r w:rsidRPr="007C2A3D">
        <w:rPr>
          <w:rFonts w:eastAsia="HiddenHorzOCR"/>
          <w:sz w:val="28"/>
          <w:szCs w:val="28"/>
        </w:rPr>
        <w:t xml:space="preserve"> </w:t>
      </w:r>
      <w:r w:rsidR="00AF7525" w:rsidRPr="007C2A3D">
        <w:rPr>
          <w:rFonts w:eastAsia="HiddenHorzOCR"/>
          <w:sz w:val="28"/>
          <w:szCs w:val="28"/>
        </w:rPr>
        <w:t>2015</w:t>
      </w:r>
      <w:r w:rsidR="00330336" w:rsidRPr="007C2A3D">
        <w:rPr>
          <w:rFonts w:eastAsia="HiddenHorzOCR"/>
          <w:sz w:val="28"/>
          <w:szCs w:val="28"/>
        </w:rPr>
        <w:t>. - №4. -</w:t>
      </w:r>
      <w:r w:rsidRPr="007C2A3D">
        <w:rPr>
          <w:rFonts w:eastAsia="HiddenHorzOCR"/>
          <w:sz w:val="28"/>
          <w:szCs w:val="28"/>
        </w:rPr>
        <w:t xml:space="preserve"> </w:t>
      </w:r>
      <w:r w:rsidR="00301EEA" w:rsidRPr="007C2A3D">
        <w:rPr>
          <w:rFonts w:eastAsia="HiddenHorzOCR"/>
          <w:sz w:val="28"/>
          <w:szCs w:val="28"/>
        </w:rPr>
        <w:t xml:space="preserve">C. </w:t>
      </w:r>
      <w:r w:rsidRPr="007C2A3D">
        <w:rPr>
          <w:rFonts w:eastAsia="HiddenHorzOCR"/>
          <w:sz w:val="28"/>
          <w:szCs w:val="28"/>
        </w:rPr>
        <w:t>42-44.</w:t>
      </w:r>
    </w:p>
    <w:p w14:paraId="2683ADFB" w14:textId="77777777" w:rsidR="00137D16" w:rsidRPr="007C2A3D" w:rsidRDefault="00137D16" w:rsidP="007C2A3D">
      <w:pPr>
        <w:ind w:left="567" w:hanging="567"/>
        <w:jc w:val="both"/>
        <w:rPr>
          <w:rFonts w:eastAsia="HiddenHorzOCR"/>
          <w:sz w:val="28"/>
          <w:szCs w:val="28"/>
        </w:rPr>
      </w:pPr>
      <w:r w:rsidRPr="007C2A3D">
        <w:rPr>
          <w:rFonts w:eastAsia="HiddenHorzOCR"/>
          <w:sz w:val="28"/>
          <w:szCs w:val="28"/>
        </w:rPr>
        <w:t xml:space="preserve">Доценко, В. А., Кузьмин, М. Б., Кяккинен, А. И. с </w:t>
      </w:r>
      <w:proofErr w:type="spellStart"/>
      <w:r w:rsidRPr="007C2A3D">
        <w:rPr>
          <w:rFonts w:eastAsia="HiddenHorzOCR"/>
          <w:sz w:val="28"/>
          <w:szCs w:val="28"/>
        </w:rPr>
        <w:t>соавт</w:t>
      </w:r>
      <w:proofErr w:type="spellEnd"/>
      <w:r w:rsidRPr="007C2A3D">
        <w:rPr>
          <w:rFonts w:eastAsia="HiddenHorzOCR"/>
          <w:sz w:val="28"/>
          <w:szCs w:val="28"/>
        </w:rPr>
        <w:t xml:space="preserve">. Средство для профилактики и лечения заболеваний костей и суставов [Текст]: Патент РФ №2294749. Заявлено 10.02.2006; </w:t>
      </w:r>
      <w:proofErr w:type="spellStart"/>
      <w:r w:rsidRPr="007C2A3D">
        <w:rPr>
          <w:rFonts w:eastAsia="HiddenHorzOCR"/>
          <w:sz w:val="28"/>
          <w:szCs w:val="28"/>
        </w:rPr>
        <w:t>Опубл</w:t>
      </w:r>
      <w:proofErr w:type="spellEnd"/>
      <w:r w:rsidRPr="007C2A3D">
        <w:rPr>
          <w:rFonts w:eastAsia="HiddenHorzOCR"/>
          <w:sz w:val="28"/>
          <w:szCs w:val="28"/>
        </w:rPr>
        <w:t xml:space="preserve">. 10.03.2007, </w:t>
      </w:r>
      <w:proofErr w:type="spellStart"/>
      <w:r w:rsidRPr="007C2A3D">
        <w:rPr>
          <w:rFonts w:eastAsia="HiddenHorzOCR"/>
          <w:sz w:val="28"/>
          <w:szCs w:val="28"/>
        </w:rPr>
        <w:t>Бюл</w:t>
      </w:r>
      <w:proofErr w:type="spellEnd"/>
      <w:r w:rsidRPr="007C2A3D">
        <w:rPr>
          <w:rFonts w:eastAsia="HiddenHorzOCR"/>
          <w:sz w:val="28"/>
          <w:szCs w:val="28"/>
        </w:rPr>
        <w:t>. №7.</w:t>
      </w:r>
    </w:p>
    <w:p w14:paraId="2683ADFC" w14:textId="77777777" w:rsidR="00C1238E" w:rsidRPr="007C2A3D" w:rsidRDefault="00C1238E" w:rsidP="007C2A3D">
      <w:pPr>
        <w:ind w:left="567" w:hanging="567"/>
        <w:jc w:val="both"/>
        <w:rPr>
          <w:rFonts w:eastAsia="HiddenHorzOCR"/>
          <w:sz w:val="28"/>
          <w:szCs w:val="28"/>
        </w:rPr>
      </w:pPr>
      <w:r w:rsidRPr="007C2A3D">
        <w:rPr>
          <w:rFonts w:eastAsia="HiddenHorzOCR"/>
          <w:sz w:val="28"/>
          <w:szCs w:val="28"/>
        </w:rPr>
        <w:t xml:space="preserve">Зеленков, В. Н., Офицеров, Е. Н. Биологически активная кальцийсодержащая добавка на основе амаранта для восполнения дефицита и нормализации обмена кальция в организме [Текст]: Патент РФ 2250046. Заявлено 15.07.2003; </w:t>
      </w:r>
      <w:proofErr w:type="spellStart"/>
      <w:r w:rsidRPr="007C2A3D">
        <w:rPr>
          <w:rFonts w:eastAsia="HiddenHorzOCR"/>
          <w:sz w:val="28"/>
          <w:szCs w:val="28"/>
        </w:rPr>
        <w:t>Опубл</w:t>
      </w:r>
      <w:proofErr w:type="spellEnd"/>
      <w:r w:rsidRPr="007C2A3D">
        <w:rPr>
          <w:rFonts w:eastAsia="HiddenHorzOCR"/>
          <w:sz w:val="28"/>
          <w:szCs w:val="28"/>
        </w:rPr>
        <w:t xml:space="preserve">. </w:t>
      </w:r>
      <w:hyperlink r:id="rId15" w:tgtFrame="_blank" w:tooltip="Официальная публикация в формате PDF" w:history="1">
        <w:r w:rsidRPr="007C2A3D">
          <w:rPr>
            <w:rFonts w:eastAsia="HiddenHorzOCR"/>
            <w:sz w:val="28"/>
            <w:szCs w:val="28"/>
          </w:rPr>
          <w:t>20.04.2005</w:t>
        </w:r>
      </w:hyperlink>
      <w:r w:rsidRPr="007C2A3D">
        <w:rPr>
          <w:rFonts w:eastAsia="HiddenHorzOCR"/>
          <w:sz w:val="28"/>
          <w:szCs w:val="28"/>
        </w:rPr>
        <w:t xml:space="preserve">, </w:t>
      </w:r>
      <w:proofErr w:type="spellStart"/>
      <w:r w:rsidRPr="007C2A3D">
        <w:rPr>
          <w:rFonts w:eastAsia="HiddenHorzOCR"/>
          <w:sz w:val="28"/>
          <w:szCs w:val="28"/>
        </w:rPr>
        <w:t>Бюл</w:t>
      </w:r>
      <w:proofErr w:type="spellEnd"/>
      <w:r w:rsidRPr="007C2A3D">
        <w:rPr>
          <w:rFonts w:eastAsia="HiddenHorzOCR"/>
          <w:sz w:val="28"/>
          <w:szCs w:val="28"/>
        </w:rPr>
        <w:t>. №11.</w:t>
      </w:r>
    </w:p>
    <w:p w14:paraId="2683ADFD" w14:textId="77777777" w:rsidR="00C573EE" w:rsidRPr="007C2A3D" w:rsidRDefault="00C573EE" w:rsidP="007C2A3D">
      <w:pPr>
        <w:tabs>
          <w:tab w:val="left" w:pos="426"/>
          <w:tab w:val="left" w:pos="851"/>
        </w:tabs>
        <w:ind w:left="567" w:hanging="567"/>
        <w:jc w:val="both"/>
        <w:rPr>
          <w:rFonts w:eastAsia="HiddenHorzOCR"/>
          <w:sz w:val="28"/>
          <w:szCs w:val="28"/>
        </w:rPr>
      </w:pPr>
      <w:r w:rsidRPr="007C2A3D">
        <w:rPr>
          <w:rFonts w:eastAsia="HiddenHorzOCR"/>
          <w:sz w:val="28"/>
          <w:szCs w:val="28"/>
        </w:rPr>
        <w:t>Ефремов, С. М., Талабан, В. О., Ар</w:t>
      </w:r>
      <w:r w:rsidR="00AF7525" w:rsidRPr="007C2A3D">
        <w:rPr>
          <w:rFonts w:eastAsia="HiddenHorzOCR"/>
          <w:sz w:val="28"/>
          <w:szCs w:val="28"/>
        </w:rPr>
        <w:t>темьева, В. В., Дерягин, М. Н.,</w:t>
      </w:r>
      <w:r w:rsidR="00AF38DC" w:rsidRPr="007C2A3D">
        <w:rPr>
          <w:rFonts w:eastAsia="HiddenHorzOCR"/>
          <w:sz w:val="28"/>
          <w:szCs w:val="28"/>
        </w:rPr>
        <w:t xml:space="preserve"> </w:t>
      </w:r>
      <w:r w:rsidR="00AF7525" w:rsidRPr="007C2A3D">
        <w:rPr>
          <w:rFonts w:eastAsia="HiddenHorzOCR"/>
          <w:sz w:val="28"/>
          <w:szCs w:val="28"/>
        </w:rPr>
        <w:t xml:space="preserve">Ломиворотов, В. В. </w:t>
      </w:r>
      <w:r w:rsidRPr="007C2A3D">
        <w:rPr>
          <w:rFonts w:eastAsia="HiddenHorzOCR"/>
          <w:sz w:val="28"/>
          <w:szCs w:val="28"/>
        </w:rPr>
        <w:t xml:space="preserve"> Теория и практика определения энергетических потребностей пациентов отделений р</w:t>
      </w:r>
      <w:r w:rsidR="00330336" w:rsidRPr="007C2A3D">
        <w:rPr>
          <w:rFonts w:eastAsia="HiddenHorzOCR"/>
          <w:sz w:val="28"/>
          <w:szCs w:val="28"/>
        </w:rPr>
        <w:t>еанимации и интенсивной терапии //</w:t>
      </w:r>
      <w:r w:rsidRPr="007C2A3D">
        <w:rPr>
          <w:rFonts w:eastAsia="HiddenHorzOCR"/>
          <w:sz w:val="28"/>
          <w:szCs w:val="28"/>
        </w:rPr>
        <w:t xml:space="preserve"> Вестник анестезиологии </w:t>
      </w:r>
      <w:r w:rsidR="00330336" w:rsidRPr="007C2A3D">
        <w:rPr>
          <w:rFonts w:eastAsia="HiddenHorzOCR"/>
          <w:sz w:val="28"/>
          <w:szCs w:val="28"/>
        </w:rPr>
        <w:t>и реаниматологии. –</w:t>
      </w:r>
      <w:r w:rsidRPr="007C2A3D">
        <w:rPr>
          <w:rFonts w:eastAsia="HiddenHorzOCR"/>
          <w:i/>
          <w:sz w:val="28"/>
          <w:szCs w:val="28"/>
        </w:rPr>
        <w:t xml:space="preserve"> </w:t>
      </w:r>
      <w:r w:rsidR="00AF7525" w:rsidRPr="007C2A3D">
        <w:rPr>
          <w:rFonts w:eastAsia="HiddenHorzOCR"/>
          <w:sz w:val="28"/>
          <w:szCs w:val="28"/>
        </w:rPr>
        <w:t>2016</w:t>
      </w:r>
      <w:r w:rsidR="00330336" w:rsidRPr="007C2A3D">
        <w:rPr>
          <w:rFonts w:eastAsia="HiddenHorzOCR"/>
          <w:sz w:val="28"/>
          <w:szCs w:val="28"/>
        </w:rPr>
        <w:t xml:space="preserve">. – Т. </w:t>
      </w:r>
      <w:r w:rsidRPr="007C2A3D">
        <w:rPr>
          <w:rFonts w:eastAsia="HiddenHorzOCR"/>
          <w:sz w:val="28"/>
          <w:szCs w:val="28"/>
        </w:rPr>
        <w:t>13</w:t>
      </w:r>
      <w:r w:rsidR="00330336" w:rsidRPr="007C2A3D">
        <w:rPr>
          <w:rFonts w:eastAsia="HiddenHorzOCR"/>
          <w:sz w:val="28"/>
          <w:szCs w:val="28"/>
        </w:rPr>
        <w:t>. - №4. -</w:t>
      </w:r>
      <w:r w:rsidRPr="007C2A3D">
        <w:rPr>
          <w:rFonts w:eastAsia="HiddenHorzOCR"/>
          <w:sz w:val="28"/>
          <w:szCs w:val="28"/>
        </w:rPr>
        <w:t xml:space="preserve"> </w:t>
      </w:r>
      <w:r w:rsidR="00301EEA" w:rsidRPr="007C2A3D">
        <w:rPr>
          <w:rFonts w:eastAsia="HiddenHorzOCR"/>
          <w:sz w:val="28"/>
          <w:szCs w:val="28"/>
        </w:rPr>
        <w:t>C.</w:t>
      </w:r>
      <w:r w:rsidR="00301EEA" w:rsidRPr="007C2A3D">
        <w:rPr>
          <w:rFonts w:eastAsia="HiddenHorzOCR"/>
          <w:i/>
          <w:sz w:val="28"/>
          <w:szCs w:val="28"/>
        </w:rPr>
        <w:t xml:space="preserve"> </w:t>
      </w:r>
      <w:r w:rsidRPr="007C2A3D">
        <w:rPr>
          <w:rFonts w:eastAsia="HiddenHorzOCR"/>
          <w:sz w:val="28"/>
          <w:szCs w:val="28"/>
        </w:rPr>
        <w:t>61–67.</w:t>
      </w:r>
    </w:p>
    <w:p w14:paraId="2683ADFE" w14:textId="77777777" w:rsidR="00C63A55" w:rsidRPr="007C2A3D" w:rsidRDefault="00C63A55" w:rsidP="007C2A3D">
      <w:pPr>
        <w:tabs>
          <w:tab w:val="left" w:pos="426"/>
          <w:tab w:val="left" w:pos="851"/>
        </w:tabs>
        <w:ind w:left="567" w:hanging="567"/>
        <w:jc w:val="both"/>
        <w:rPr>
          <w:rFonts w:eastAsia="HiddenHorzOCR"/>
          <w:sz w:val="28"/>
          <w:szCs w:val="28"/>
        </w:rPr>
      </w:pPr>
      <w:r w:rsidRPr="007C2A3D">
        <w:rPr>
          <w:rFonts w:eastAsia="HiddenHorzOCR"/>
          <w:sz w:val="28"/>
          <w:szCs w:val="28"/>
        </w:rPr>
        <w:t>Коденцова, В. М. Вржесинская, О. А. Коденцова, В. М., Сп</w:t>
      </w:r>
      <w:r w:rsidR="00AF7525" w:rsidRPr="007C2A3D">
        <w:rPr>
          <w:rFonts w:eastAsia="HiddenHorzOCR"/>
          <w:sz w:val="28"/>
          <w:szCs w:val="28"/>
        </w:rPr>
        <w:t>иричев, В. Б., Шатнюк, Л. Н.</w:t>
      </w:r>
      <w:r w:rsidRPr="007C2A3D">
        <w:rPr>
          <w:rFonts w:eastAsia="HiddenHorzOCR"/>
          <w:sz w:val="28"/>
          <w:szCs w:val="28"/>
        </w:rPr>
        <w:t xml:space="preserve"> Обоснование уровня обогащения пищевых продуктов витаминами и минеральными веществами.</w:t>
      </w:r>
      <w:r w:rsidR="00330336" w:rsidRPr="007C2A3D">
        <w:rPr>
          <w:rFonts w:eastAsia="HiddenHorzOCR"/>
          <w:sz w:val="28"/>
          <w:szCs w:val="28"/>
        </w:rPr>
        <w:t xml:space="preserve"> //</w:t>
      </w:r>
      <w:r w:rsidRPr="007C2A3D">
        <w:rPr>
          <w:rFonts w:eastAsia="HiddenHorzOCR"/>
          <w:sz w:val="28"/>
          <w:szCs w:val="28"/>
        </w:rPr>
        <w:t xml:space="preserve"> </w:t>
      </w:r>
      <w:r w:rsidR="00330336" w:rsidRPr="007C2A3D">
        <w:rPr>
          <w:rFonts w:eastAsia="HiddenHorzOCR"/>
          <w:sz w:val="28"/>
          <w:szCs w:val="28"/>
        </w:rPr>
        <w:t>Вопросы питания. –</w:t>
      </w:r>
      <w:r w:rsidRPr="007C2A3D">
        <w:rPr>
          <w:rFonts w:eastAsia="HiddenHorzOCR"/>
          <w:sz w:val="28"/>
          <w:szCs w:val="28"/>
        </w:rPr>
        <w:t xml:space="preserve"> </w:t>
      </w:r>
      <w:r w:rsidR="00AF7525" w:rsidRPr="007C2A3D">
        <w:rPr>
          <w:rFonts w:eastAsia="HiddenHorzOCR"/>
          <w:sz w:val="28"/>
          <w:szCs w:val="28"/>
        </w:rPr>
        <w:t>2010</w:t>
      </w:r>
      <w:r w:rsidR="00330336" w:rsidRPr="007C2A3D">
        <w:rPr>
          <w:rFonts w:eastAsia="HiddenHorzOCR"/>
          <w:sz w:val="28"/>
          <w:szCs w:val="28"/>
        </w:rPr>
        <w:t xml:space="preserve">. </w:t>
      </w:r>
      <w:r w:rsidR="00AF7525" w:rsidRPr="007C2A3D">
        <w:rPr>
          <w:rFonts w:eastAsia="HiddenHorzOCR"/>
          <w:sz w:val="28"/>
          <w:szCs w:val="28"/>
        </w:rPr>
        <w:t>-</w:t>
      </w:r>
      <w:r w:rsidR="00330336" w:rsidRPr="007C2A3D">
        <w:rPr>
          <w:rFonts w:eastAsia="HiddenHorzOCR"/>
          <w:sz w:val="28"/>
          <w:szCs w:val="28"/>
        </w:rPr>
        <w:t xml:space="preserve"> Т. </w:t>
      </w:r>
      <w:r w:rsidRPr="007C2A3D">
        <w:rPr>
          <w:rFonts w:eastAsia="HiddenHorzOCR"/>
          <w:sz w:val="28"/>
          <w:szCs w:val="28"/>
        </w:rPr>
        <w:t>79</w:t>
      </w:r>
      <w:r w:rsidR="00330336" w:rsidRPr="007C2A3D">
        <w:rPr>
          <w:rFonts w:eastAsia="HiddenHorzOCR"/>
          <w:sz w:val="28"/>
          <w:szCs w:val="28"/>
        </w:rPr>
        <w:t>. - №1. -</w:t>
      </w:r>
      <w:r w:rsidRPr="007C2A3D">
        <w:rPr>
          <w:rFonts w:eastAsia="HiddenHorzOCR"/>
          <w:sz w:val="28"/>
          <w:szCs w:val="28"/>
        </w:rPr>
        <w:t xml:space="preserve"> </w:t>
      </w:r>
      <w:r w:rsidR="00301EEA" w:rsidRPr="007C2A3D">
        <w:rPr>
          <w:rFonts w:eastAsia="HiddenHorzOCR"/>
          <w:sz w:val="28"/>
          <w:szCs w:val="28"/>
        </w:rPr>
        <w:t xml:space="preserve">C. </w:t>
      </w:r>
      <w:r w:rsidRPr="007C2A3D">
        <w:rPr>
          <w:rFonts w:eastAsia="HiddenHorzOCR"/>
          <w:sz w:val="28"/>
          <w:szCs w:val="28"/>
        </w:rPr>
        <w:t>23–33.</w:t>
      </w:r>
    </w:p>
    <w:p w14:paraId="2683ADFF" w14:textId="77777777" w:rsidR="00F50AB4" w:rsidRPr="007C2A3D" w:rsidRDefault="00F50AB4" w:rsidP="007C2A3D">
      <w:pPr>
        <w:tabs>
          <w:tab w:val="left" w:pos="426"/>
          <w:tab w:val="left" w:pos="851"/>
        </w:tabs>
        <w:ind w:left="567" w:hanging="567"/>
        <w:jc w:val="both"/>
        <w:rPr>
          <w:rFonts w:eastAsia="HiddenHorzOCR"/>
          <w:sz w:val="28"/>
          <w:szCs w:val="28"/>
        </w:rPr>
      </w:pPr>
      <w:r w:rsidRPr="007C2A3D">
        <w:rPr>
          <w:rFonts w:eastAsia="HiddenHorzOCR"/>
          <w:sz w:val="28"/>
          <w:szCs w:val="28"/>
        </w:rPr>
        <w:t>Костюч</w:t>
      </w:r>
      <w:r w:rsidR="007C2A3D">
        <w:rPr>
          <w:rFonts w:eastAsia="HiddenHorzOCR"/>
          <w:sz w:val="28"/>
          <w:szCs w:val="28"/>
        </w:rPr>
        <w:t>енко, М.</w:t>
      </w:r>
      <w:r w:rsidR="00AF7525" w:rsidRPr="007C2A3D">
        <w:rPr>
          <w:rFonts w:eastAsia="HiddenHorzOCR"/>
          <w:sz w:val="28"/>
          <w:szCs w:val="28"/>
        </w:rPr>
        <w:t>В.</w:t>
      </w:r>
      <w:r w:rsidRPr="007C2A3D">
        <w:rPr>
          <w:rFonts w:eastAsia="HiddenHorzOCR"/>
          <w:sz w:val="28"/>
          <w:szCs w:val="28"/>
        </w:rPr>
        <w:t xml:space="preserve"> Особенности коррекции белковоэнергетической недостаточности </w:t>
      </w:r>
      <w:r w:rsidR="00AF7525" w:rsidRPr="007C2A3D">
        <w:rPr>
          <w:rFonts w:eastAsia="HiddenHorzOCR"/>
          <w:sz w:val="28"/>
          <w:szCs w:val="28"/>
        </w:rPr>
        <w:t>при хирургическом эндотоксикозе //</w:t>
      </w:r>
      <w:r w:rsidRPr="007C2A3D">
        <w:rPr>
          <w:rFonts w:eastAsia="HiddenHorzOCR"/>
          <w:sz w:val="28"/>
          <w:szCs w:val="28"/>
        </w:rPr>
        <w:t xml:space="preserve"> Хирургия. Приложе</w:t>
      </w:r>
      <w:r w:rsidR="00330336" w:rsidRPr="007C2A3D">
        <w:rPr>
          <w:rFonts w:eastAsia="HiddenHorzOCR"/>
          <w:sz w:val="28"/>
          <w:szCs w:val="28"/>
        </w:rPr>
        <w:t xml:space="preserve">ние к журналу </w:t>
      </w:r>
      <w:proofErr w:type="spellStart"/>
      <w:r w:rsidR="00330336" w:rsidRPr="007C2A3D">
        <w:rPr>
          <w:rFonts w:eastAsia="HiddenHorzOCR"/>
          <w:sz w:val="28"/>
          <w:szCs w:val="28"/>
        </w:rPr>
        <w:t>Consilium</w:t>
      </w:r>
      <w:proofErr w:type="spellEnd"/>
      <w:r w:rsidR="00330336" w:rsidRPr="007C2A3D">
        <w:rPr>
          <w:rFonts w:eastAsia="HiddenHorzOCR"/>
          <w:sz w:val="28"/>
          <w:szCs w:val="28"/>
        </w:rPr>
        <w:t xml:space="preserve"> </w:t>
      </w:r>
      <w:proofErr w:type="spellStart"/>
      <w:r w:rsidR="00330336" w:rsidRPr="007C2A3D">
        <w:rPr>
          <w:rFonts w:eastAsia="HiddenHorzOCR"/>
          <w:sz w:val="28"/>
          <w:szCs w:val="28"/>
        </w:rPr>
        <w:t>Medicum</w:t>
      </w:r>
      <w:proofErr w:type="spellEnd"/>
      <w:r w:rsidR="00330336" w:rsidRPr="007C2A3D">
        <w:rPr>
          <w:rFonts w:eastAsia="HiddenHorzOCR"/>
          <w:sz w:val="28"/>
          <w:szCs w:val="28"/>
        </w:rPr>
        <w:t>. –</w:t>
      </w:r>
      <w:r w:rsidRPr="007C2A3D">
        <w:rPr>
          <w:rFonts w:eastAsia="HiddenHorzOCR"/>
          <w:sz w:val="28"/>
          <w:szCs w:val="28"/>
        </w:rPr>
        <w:t xml:space="preserve"> </w:t>
      </w:r>
      <w:r w:rsidR="00AF7525" w:rsidRPr="007C2A3D">
        <w:rPr>
          <w:rFonts w:eastAsia="HiddenHorzOCR"/>
          <w:sz w:val="28"/>
          <w:szCs w:val="28"/>
        </w:rPr>
        <w:t>2014</w:t>
      </w:r>
      <w:r w:rsidR="00330336" w:rsidRPr="007C2A3D">
        <w:rPr>
          <w:rFonts w:eastAsia="HiddenHorzOCR"/>
          <w:sz w:val="28"/>
          <w:szCs w:val="28"/>
        </w:rPr>
        <w:t>. – 1. -</w:t>
      </w:r>
      <w:r w:rsidRPr="007C2A3D">
        <w:rPr>
          <w:rFonts w:eastAsia="HiddenHorzOCR"/>
          <w:sz w:val="28"/>
          <w:szCs w:val="28"/>
        </w:rPr>
        <w:t xml:space="preserve"> </w:t>
      </w:r>
      <w:r w:rsidR="00301EEA" w:rsidRPr="007C2A3D">
        <w:rPr>
          <w:rFonts w:eastAsia="Calibri"/>
          <w:sz w:val="28"/>
          <w:szCs w:val="28"/>
          <w:lang w:eastAsia="en-US"/>
        </w:rPr>
        <w:t xml:space="preserve">C. </w:t>
      </w:r>
      <w:r w:rsidRPr="007C2A3D">
        <w:rPr>
          <w:rFonts w:eastAsia="HiddenHorzOCR"/>
          <w:sz w:val="28"/>
          <w:szCs w:val="28"/>
        </w:rPr>
        <w:t>20–23.</w:t>
      </w:r>
    </w:p>
    <w:p w14:paraId="2683AE00" w14:textId="77777777" w:rsidR="003F3645" w:rsidRPr="007C2A3D" w:rsidRDefault="00BA758C" w:rsidP="007C2A3D">
      <w:pPr>
        <w:tabs>
          <w:tab w:val="left" w:pos="426"/>
          <w:tab w:val="left" w:pos="851"/>
        </w:tabs>
        <w:ind w:left="567" w:hanging="567"/>
        <w:jc w:val="both"/>
        <w:rPr>
          <w:rFonts w:eastAsia="HiddenHorzOCR"/>
          <w:sz w:val="28"/>
          <w:szCs w:val="28"/>
        </w:rPr>
      </w:pPr>
      <w:r w:rsidRPr="007C2A3D">
        <w:rPr>
          <w:rFonts w:eastAsia="HiddenHorzOCR"/>
          <w:sz w:val="28"/>
          <w:szCs w:val="28"/>
        </w:rPr>
        <w:t>Луфта В.</w:t>
      </w:r>
      <w:r w:rsidR="00D5067E" w:rsidRPr="007C2A3D">
        <w:rPr>
          <w:rFonts w:eastAsia="HiddenHorzOCR"/>
          <w:sz w:val="28"/>
          <w:szCs w:val="28"/>
        </w:rPr>
        <w:t xml:space="preserve">М. </w:t>
      </w:r>
      <w:r w:rsidR="003F3645" w:rsidRPr="007C2A3D">
        <w:rPr>
          <w:rFonts w:eastAsia="HiddenHorzOCR"/>
          <w:sz w:val="28"/>
          <w:szCs w:val="28"/>
        </w:rPr>
        <w:t xml:space="preserve">Руководство по клиническому питанию </w:t>
      </w:r>
      <w:r w:rsidRPr="007C2A3D">
        <w:rPr>
          <w:rFonts w:eastAsia="HiddenHorzOCR"/>
          <w:sz w:val="28"/>
          <w:szCs w:val="28"/>
        </w:rPr>
        <w:t xml:space="preserve">// </w:t>
      </w:r>
      <w:r w:rsidR="003F3645" w:rsidRPr="007C2A3D">
        <w:rPr>
          <w:rFonts w:eastAsia="HiddenHorzOCR"/>
          <w:sz w:val="28"/>
          <w:szCs w:val="28"/>
        </w:rPr>
        <w:t>СПб:</w:t>
      </w:r>
      <w:r w:rsidR="003F3645" w:rsidRPr="007C2A3D">
        <w:rPr>
          <w:rFonts w:eastAsia="HiddenHorzOCR"/>
          <w:i/>
          <w:sz w:val="28"/>
          <w:szCs w:val="28"/>
        </w:rPr>
        <w:t xml:space="preserve"> </w:t>
      </w:r>
      <w:r w:rsidR="003F3645" w:rsidRPr="007C2A3D">
        <w:rPr>
          <w:rFonts w:eastAsia="HiddenHorzOCR"/>
          <w:sz w:val="28"/>
          <w:szCs w:val="28"/>
        </w:rPr>
        <w:t>Арт-Экспресс</w:t>
      </w:r>
      <w:r w:rsidRPr="007C2A3D">
        <w:rPr>
          <w:rFonts w:eastAsia="HiddenHorzOCR"/>
          <w:sz w:val="28"/>
          <w:szCs w:val="28"/>
        </w:rPr>
        <w:t xml:space="preserve">. - 2016. - </w:t>
      </w:r>
      <w:r w:rsidR="003F3645" w:rsidRPr="007C2A3D">
        <w:rPr>
          <w:rFonts w:eastAsia="HiddenHorzOCR"/>
          <w:sz w:val="28"/>
          <w:szCs w:val="28"/>
        </w:rPr>
        <w:t>491 с.</w:t>
      </w:r>
    </w:p>
    <w:p w14:paraId="2683AE01" w14:textId="77777777" w:rsidR="00F50AB4" w:rsidRPr="007C2A3D" w:rsidRDefault="00F50AB4" w:rsidP="007C2A3D">
      <w:pPr>
        <w:ind w:left="567" w:hanging="567"/>
        <w:jc w:val="both"/>
        <w:rPr>
          <w:rFonts w:eastAsia="HiddenHorzOCR"/>
          <w:sz w:val="28"/>
          <w:szCs w:val="28"/>
        </w:rPr>
      </w:pPr>
      <w:r w:rsidRPr="007C2A3D">
        <w:rPr>
          <w:rFonts w:eastAsia="HiddenHorzOCR"/>
          <w:sz w:val="28"/>
          <w:szCs w:val="28"/>
        </w:rPr>
        <w:lastRenderedPageBreak/>
        <w:t>Методические рекомендации «Рациональное питание. Нормы физиологических потребностей в энергии и пищевых веществах для различных групп населения Российской Федерации» [Текст</w:t>
      </w:r>
      <w:proofErr w:type="gramStart"/>
      <w:r w:rsidRPr="007C2A3D">
        <w:rPr>
          <w:rFonts w:eastAsia="HiddenHorzOCR"/>
          <w:sz w:val="28"/>
          <w:szCs w:val="28"/>
        </w:rPr>
        <w:t>] :</w:t>
      </w:r>
      <w:proofErr w:type="gramEnd"/>
      <w:r w:rsidRPr="007C2A3D">
        <w:rPr>
          <w:rFonts w:eastAsia="HiddenHorzOCR"/>
          <w:sz w:val="28"/>
          <w:szCs w:val="28"/>
        </w:rPr>
        <w:t xml:space="preserve"> МР 2.3.1.0253-21, утв. 22.07.2021 г. : ввод в действие с 22.07.2021. – М.: Федеральная служба по надзору в сфере защиты прав потребителей и благополучия человека. – 2021. – 72 с.</w:t>
      </w:r>
    </w:p>
    <w:p w14:paraId="2683AE02" w14:textId="77777777" w:rsidR="00F50AB4" w:rsidRPr="007C2A3D" w:rsidRDefault="00F50AB4" w:rsidP="007C2A3D">
      <w:pPr>
        <w:tabs>
          <w:tab w:val="left" w:pos="426"/>
          <w:tab w:val="left" w:pos="851"/>
        </w:tabs>
        <w:ind w:left="567" w:hanging="567"/>
        <w:jc w:val="both"/>
        <w:rPr>
          <w:rFonts w:eastAsia="HiddenHorzOCR"/>
          <w:sz w:val="28"/>
          <w:szCs w:val="28"/>
        </w:rPr>
      </w:pPr>
      <w:r w:rsidRPr="007C2A3D">
        <w:rPr>
          <w:rFonts w:eastAsia="HiddenHorzOCR"/>
          <w:sz w:val="28"/>
          <w:szCs w:val="28"/>
        </w:rPr>
        <w:t>Нормы физиологических потребностей в энергии и пищевых веществах для различных групп населения Российской Федерации, МР 2.3.1.0253-21.</w:t>
      </w:r>
    </w:p>
    <w:p w14:paraId="2683AE03" w14:textId="77777777" w:rsidR="003F3645" w:rsidRPr="007C2A3D" w:rsidRDefault="003F3645" w:rsidP="007C2A3D">
      <w:pPr>
        <w:tabs>
          <w:tab w:val="left" w:pos="426"/>
          <w:tab w:val="left" w:pos="851"/>
        </w:tabs>
        <w:ind w:left="567" w:hanging="567"/>
        <w:jc w:val="both"/>
        <w:rPr>
          <w:rFonts w:eastAsia="HiddenHorzOCR"/>
          <w:sz w:val="28"/>
          <w:szCs w:val="28"/>
        </w:rPr>
      </w:pPr>
      <w:r w:rsidRPr="007C2A3D">
        <w:rPr>
          <w:rFonts w:eastAsia="HiddenHorzOCR"/>
          <w:sz w:val="28"/>
          <w:szCs w:val="28"/>
        </w:rPr>
        <w:t>Пасечник</w:t>
      </w:r>
      <w:r w:rsidR="002663D8" w:rsidRPr="007C2A3D">
        <w:rPr>
          <w:rFonts w:eastAsia="HiddenHorzOCR"/>
          <w:sz w:val="28"/>
          <w:szCs w:val="28"/>
        </w:rPr>
        <w:t xml:space="preserve"> И.</w:t>
      </w:r>
      <w:r w:rsidR="00AF7525" w:rsidRPr="007C2A3D">
        <w:rPr>
          <w:rFonts w:eastAsia="HiddenHorzOCR"/>
          <w:sz w:val="28"/>
          <w:szCs w:val="28"/>
        </w:rPr>
        <w:t>Н.</w:t>
      </w:r>
      <w:r w:rsidR="00D5067E" w:rsidRPr="007C2A3D">
        <w:rPr>
          <w:rFonts w:eastAsia="HiddenHorzOCR"/>
          <w:sz w:val="28"/>
          <w:szCs w:val="28"/>
        </w:rPr>
        <w:t xml:space="preserve"> </w:t>
      </w:r>
      <w:r w:rsidRPr="007C2A3D">
        <w:rPr>
          <w:rFonts w:eastAsia="HiddenHorzOCR"/>
          <w:sz w:val="28"/>
          <w:szCs w:val="28"/>
        </w:rPr>
        <w:t>Нутритивная поддержка б</w:t>
      </w:r>
      <w:r w:rsidR="00330336" w:rsidRPr="007C2A3D">
        <w:rPr>
          <w:rFonts w:eastAsia="HiddenHorzOCR"/>
          <w:sz w:val="28"/>
          <w:szCs w:val="28"/>
        </w:rPr>
        <w:t>ольных в критических состояниях //</w:t>
      </w:r>
      <w:r w:rsidRPr="007C2A3D">
        <w:rPr>
          <w:rFonts w:eastAsia="HiddenHorzOCR"/>
          <w:sz w:val="28"/>
          <w:szCs w:val="28"/>
        </w:rPr>
        <w:t xml:space="preserve"> </w:t>
      </w:r>
      <w:r w:rsidR="00330336" w:rsidRPr="007C2A3D">
        <w:rPr>
          <w:rFonts w:eastAsia="HiddenHorzOCR"/>
          <w:sz w:val="28"/>
          <w:szCs w:val="28"/>
        </w:rPr>
        <w:t>Общая реаниматология //</w:t>
      </w:r>
      <w:r w:rsidR="00D5067E" w:rsidRPr="007C2A3D">
        <w:rPr>
          <w:rFonts w:eastAsia="HiddenHorzOCR"/>
          <w:sz w:val="28"/>
          <w:szCs w:val="28"/>
        </w:rPr>
        <w:t xml:space="preserve"> </w:t>
      </w:r>
      <w:r w:rsidR="00AF7525" w:rsidRPr="007C2A3D">
        <w:rPr>
          <w:rFonts w:eastAsia="HiddenHorzOCR"/>
          <w:sz w:val="28"/>
          <w:szCs w:val="28"/>
        </w:rPr>
        <w:t>2020</w:t>
      </w:r>
      <w:r w:rsidR="00330336" w:rsidRPr="007C2A3D">
        <w:rPr>
          <w:rFonts w:eastAsia="HiddenHorzOCR"/>
          <w:sz w:val="28"/>
          <w:szCs w:val="28"/>
        </w:rPr>
        <w:t xml:space="preserve">. </w:t>
      </w:r>
      <w:r w:rsidR="00AF7525" w:rsidRPr="007C2A3D">
        <w:rPr>
          <w:rFonts w:eastAsia="HiddenHorzOCR"/>
          <w:sz w:val="28"/>
          <w:szCs w:val="28"/>
        </w:rPr>
        <w:t>-</w:t>
      </w:r>
      <w:r w:rsidR="00330336" w:rsidRPr="007C2A3D">
        <w:rPr>
          <w:rFonts w:eastAsia="HiddenHorzOCR"/>
          <w:sz w:val="28"/>
          <w:szCs w:val="28"/>
        </w:rPr>
        <w:t xml:space="preserve"> Т. 16. - №4. -</w:t>
      </w:r>
      <w:r w:rsidRPr="007C2A3D">
        <w:rPr>
          <w:rFonts w:eastAsia="HiddenHorzOCR"/>
          <w:sz w:val="28"/>
          <w:szCs w:val="28"/>
        </w:rPr>
        <w:t xml:space="preserve"> </w:t>
      </w:r>
      <w:r w:rsidR="00301EEA" w:rsidRPr="007C2A3D">
        <w:rPr>
          <w:rFonts w:eastAsia="HiddenHorzOCR"/>
          <w:sz w:val="28"/>
          <w:szCs w:val="28"/>
        </w:rPr>
        <w:t xml:space="preserve">C. </w:t>
      </w:r>
      <w:r w:rsidRPr="007C2A3D">
        <w:rPr>
          <w:rFonts w:eastAsia="HiddenHorzOCR"/>
          <w:sz w:val="28"/>
          <w:szCs w:val="28"/>
        </w:rPr>
        <w:t>40–59. DOI: 10.15360/1813-9779-2020-4-40-59</w:t>
      </w:r>
      <w:r w:rsidR="00270262" w:rsidRPr="007C2A3D">
        <w:rPr>
          <w:rFonts w:eastAsia="HiddenHorzOCR"/>
          <w:sz w:val="28"/>
          <w:szCs w:val="28"/>
        </w:rPr>
        <w:t>.</w:t>
      </w:r>
      <w:r w:rsidRPr="007C2A3D">
        <w:rPr>
          <w:rFonts w:eastAsia="HiddenHorzOCR"/>
          <w:sz w:val="28"/>
          <w:szCs w:val="28"/>
        </w:rPr>
        <w:t xml:space="preserve"> </w:t>
      </w:r>
    </w:p>
    <w:p w14:paraId="2683AE04" w14:textId="77777777" w:rsidR="00BD32E9" w:rsidRPr="007C2A3D" w:rsidRDefault="003F3645" w:rsidP="007C2A3D">
      <w:pPr>
        <w:tabs>
          <w:tab w:val="left" w:pos="426"/>
          <w:tab w:val="left" w:pos="851"/>
        </w:tabs>
        <w:ind w:left="567" w:hanging="567"/>
        <w:jc w:val="both"/>
        <w:rPr>
          <w:rFonts w:eastAsia="HiddenHorzOCR"/>
          <w:sz w:val="28"/>
          <w:szCs w:val="28"/>
        </w:rPr>
      </w:pPr>
      <w:r w:rsidRPr="007C2A3D">
        <w:rPr>
          <w:rFonts w:eastAsia="HiddenHorzOCR"/>
          <w:sz w:val="28"/>
          <w:szCs w:val="28"/>
        </w:rPr>
        <w:t>Поляков И.В., Лейдерман И.</w:t>
      </w:r>
      <w:r w:rsidR="002663D8" w:rsidRPr="007C2A3D">
        <w:rPr>
          <w:rFonts w:eastAsia="HiddenHorzOCR"/>
          <w:sz w:val="28"/>
          <w:szCs w:val="28"/>
        </w:rPr>
        <w:t>Н.,</w:t>
      </w:r>
      <w:r w:rsidRPr="007C2A3D">
        <w:rPr>
          <w:rFonts w:eastAsia="HiddenHorzOCR"/>
          <w:sz w:val="28"/>
          <w:szCs w:val="28"/>
        </w:rPr>
        <w:t xml:space="preserve"> Золотухин К.</w:t>
      </w:r>
      <w:r w:rsidR="00AF7525" w:rsidRPr="007C2A3D">
        <w:rPr>
          <w:rFonts w:eastAsia="HiddenHorzOCR"/>
          <w:sz w:val="28"/>
          <w:szCs w:val="28"/>
        </w:rPr>
        <w:t>Н.</w:t>
      </w:r>
      <w:r w:rsidRPr="007C2A3D">
        <w:rPr>
          <w:rFonts w:eastAsia="HiddenHorzOCR"/>
          <w:sz w:val="28"/>
          <w:szCs w:val="28"/>
        </w:rPr>
        <w:t xml:space="preserve"> Проблема белково-энергетической недостаточности в отделении реанимации и интенсивной</w:t>
      </w:r>
      <w:r w:rsidR="00330336" w:rsidRPr="007C2A3D">
        <w:rPr>
          <w:rFonts w:eastAsia="HiddenHorzOCR"/>
          <w:sz w:val="28"/>
          <w:szCs w:val="28"/>
        </w:rPr>
        <w:t xml:space="preserve"> терапии хирургического профиля //</w:t>
      </w:r>
      <w:r w:rsidRPr="007C2A3D">
        <w:rPr>
          <w:rFonts w:eastAsia="HiddenHorzOCR"/>
          <w:sz w:val="28"/>
          <w:szCs w:val="28"/>
        </w:rPr>
        <w:t xml:space="preserve"> Вестник интенсивной</w:t>
      </w:r>
      <w:r w:rsidR="00330336" w:rsidRPr="007C2A3D">
        <w:rPr>
          <w:rFonts w:eastAsia="HiddenHorzOCR"/>
          <w:sz w:val="28"/>
          <w:szCs w:val="28"/>
        </w:rPr>
        <w:t xml:space="preserve"> терапии имени А. И. Салтанова. – </w:t>
      </w:r>
      <w:r w:rsidR="00AF7525" w:rsidRPr="007C2A3D">
        <w:rPr>
          <w:rFonts w:eastAsia="HiddenHorzOCR"/>
          <w:sz w:val="28"/>
          <w:szCs w:val="28"/>
        </w:rPr>
        <w:t>2017</w:t>
      </w:r>
      <w:r w:rsidR="00330336" w:rsidRPr="007C2A3D">
        <w:rPr>
          <w:rFonts w:eastAsia="HiddenHorzOCR"/>
          <w:sz w:val="28"/>
          <w:szCs w:val="28"/>
        </w:rPr>
        <w:t>. -</w:t>
      </w:r>
      <w:r w:rsidR="00AF7525" w:rsidRPr="007C2A3D">
        <w:rPr>
          <w:rFonts w:eastAsia="HiddenHorzOCR"/>
          <w:sz w:val="28"/>
          <w:szCs w:val="28"/>
        </w:rPr>
        <w:t xml:space="preserve"> </w:t>
      </w:r>
      <w:r w:rsidR="00330336" w:rsidRPr="007C2A3D">
        <w:rPr>
          <w:rFonts w:eastAsia="HiddenHorzOCR"/>
          <w:sz w:val="28"/>
          <w:szCs w:val="28"/>
        </w:rPr>
        <w:t>№1. -</w:t>
      </w:r>
      <w:r w:rsidRPr="007C2A3D">
        <w:rPr>
          <w:rFonts w:eastAsia="HiddenHorzOCR"/>
          <w:sz w:val="28"/>
          <w:szCs w:val="28"/>
        </w:rPr>
        <w:t xml:space="preserve"> </w:t>
      </w:r>
      <w:r w:rsidR="00301EEA" w:rsidRPr="007C2A3D">
        <w:rPr>
          <w:rFonts w:eastAsia="HiddenHorzOCR"/>
          <w:sz w:val="28"/>
          <w:szCs w:val="28"/>
        </w:rPr>
        <w:t xml:space="preserve">C. </w:t>
      </w:r>
      <w:r w:rsidRPr="007C2A3D">
        <w:rPr>
          <w:rFonts w:eastAsia="HiddenHorzOCR"/>
          <w:sz w:val="28"/>
          <w:szCs w:val="28"/>
        </w:rPr>
        <w:t>56-66.</w:t>
      </w:r>
    </w:p>
    <w:p w14:paraId="2683AE05" w14:textId="77777777" w:rsidR="00BD32E9" w:rsidRPr="007C2A3D" w:rsidRDefault="00BD32E9" w:rsidP="007C2A3D">
      <w:pPr>
        <w:tabs>
          <w:tab w:val="left" w:pos="426"/>
          <w:tab w:val="left" w:pos="851"/>
        </w:tabs>
        <w:ind w:left="567" w:hanging="567"/>
        <w:jc w:val="both"/>
        <w:rPr>
          <w:rFonts w:eastAsia="HiddenHorzOCR"/>
          <w:sz w:val="28"/>
          <w:szCs w:val="28"/>
        </w:rPr>
      </w:pPr>
      <w:r w:rsidRPr="007C2A3D">
        <w:rPr>
          <w:rFonts w:eastAsia="HiddenHorzOCR"/>
          <w:sz w:val="28"/>
          <w:szCs w:val="28"/>
        </w:rPr>
        <w:t>Поцхверия М.М., Гольдфарб</w:t>
      </w:r>
      <w:r w:rsidR="002663D8" w:rsidRPr="007C2A3D">
        <w:rPr>
          <w:rFonts w:eastAsia="HiddenHorzOCR"/>
          <w:sz w:val="28"/>
          <w:szCs w:val="28"/>
        </w:rPr>
        <w:t xml:space="preserve"> </w:t>
      </w:r>
      <w:r w:rsidRPr="007C2A3D">
        <w:rPr>
          <w:rFonts w:eastAsia="HiddenHorzOCR"/>
          <w:sz w:val="28"/>
          <w:szCs w:val="28"/>
        </w:rPr>
        <w:t>Ю.С., Маткевич</w:t>
      </w:r>
      <w:r w:rsidR="00270262" w:rsidRPr="007C2A3D">
        <w:rPr>
          <w:rFonts w:eastAsia="HiddenHorzOCR"/>
          <w:sz w:val="28"/>
          <w:szCs w:val="28"/>
        </w:rPr>
        <w:t>,</w:t>
      </w:r>
      <w:r w:rsidRPr="007C2A3D">
        <w:rPr>
          <w:rFonts w:eastAsia="HiddenHorzOCR"/>
          <w:sz w:val="28"/>
          <w:szCs w:val="28"/>
        </w:rPr>
        <w:t xml:space="preserve"> В.</w:t>
      </w:r>
      <w:r w:rsidR="00AF7525" w:rsidRPr="007C2A3D">
        <w:rPr>
          <w:rFonts w:eastAsia="HiddenHorzOCR"/>
          <w:sz w:val="28"/>
          <w:szCs w:val="28"/>
        </w:rPr>
        <w:t>А.,</w:t>
      </w:r>
      <w:r w:rsidR="00270262" w:rsidRPr="007C2A3D">
        <w:rPr>
          <w:rFonts w:eastAsia="HiddenHorzOCR"/>
          <w:sz w:val="28"/>
          <w:szCs w:val="28"/>
        </w:rPr>
        <w:t xml:space="preserve"> </w:t>
      </w:r>
      <w:r w:rsidRPr="007C2A3D">
        <w:rPr>
          <w:rFonts w:eastAsia="HiddenHorzOCR"/>
          <w:sz w:val="28"/>
          <w:szCs w:val="28"/>
        </w:rPr>
        <w:t>Рык А.</w:t>
      </w:r>
      <w:r w:rsidR="00AF7525" w:rsidRPr="007C2A3D">
        <w:rPr>
          <w:rFonts w:eastAsia="HiddenHorzOCR"/>
          <w:sz w:val="28"/>
          <w:szCs w:val="28"/>
        </w:rPr>
        <w:t>А.</w:t>
      </w:r>
      <w:r w:rsidRPr="007C2A3D">
        <w:rPr>
          <w:rFonts w:eastAsia="HiddenHorzOCR"/>
          <w:sz w:val="28"/>
          <w:szCs w:val="28"/>
        </w:rPr>
        <w:t xml:space="preserve"> Современные подходы к энтеральному питанию в интенсивн</w:t>
      </w:r>
      <w:r w:rsidR="00330336" w:rsidRPr="007C2A3D">
        <w:rPr>
          <w:rFonts w:eastAsia="HiddenHorzOCR"/>
          <w:sz w:val="28"/>
          <w:szCs w:val="28"/>
        </w:rPr>
        <w:t>ой терапии //</w:t>
      </w:r>
      <w:r w:rsidRPr="007C2A3D">
        <w:rPr>
          <w:rFonts w:eastAsia="HiddenHorzOCR"/>
          <w:sz w:val="28"/>
          <w:szCs w:val="28"/>
        </w:rPr>
        <w:t xml:space="preserve"> Журнал им. Н.В. Склифосовского. </w:t>
      </w:r>
      <w:r w:rsidR="00330336" w:rsidRPr="007C2A3D">
        <w:rPr>
          <w:rFonts w:eastAsia="HiddenHorzOCR"/>
          <w:sz w:val="28"/>
          <w:szCs w:val="28"/>
        </w:rPr>
        <w:t>Неотложная медицинская помощь. –</w:t>
      </w:r>
      <w:r w:rsidRPr="007C2A3D">
        <w:rPr>
          <w:rFonts w:eastAsia="HiddenHorzOCR"/>
          <w:sz w:val="28"/>
          <w:szCs w:val="28"/>
        </w:rPr>
        <w:t xml:space="preserve"> </w:t>
      </w:r>
      <w:r w:rsidR="00AF7525" w:rsidRPr="007C2A3D">
        <w:rPr>
          <w:rFonts w:eastAsia="HiddenHorzOCR"/>
          <w:sz w:val="28"/>
          <w:szCs w:val="28"/>
        </w:rPr>
        <w:t>2021</w:t>
      </w:r>
      <w:r w:rsidR="00330336" w:rsidRPr="007C2A3D">
        <w:rPr>
          <w:rFonts w:eastAsia="HiddenHorzOCR"/>
          <w:sz w:val="28"/>
          <w:szCs w:val="28"/>
        </w:rPr>
        <w:t xml:space="preserve">. </w:t>
      </w:r>
      <w:r w:rsidR="00AF7525" w:rsidRPr="007C2A3D">
        <w:rPr>
          <w:rFonts w:eastAsia="HiddenHorzOCR"/>
          <w:sz w:val="28"/>
          <w:szCs w:val="28"/>
        </w:rPr>
        <w:t>-</w:t>
      </w:r>
      <w:r w:rsidR="00330336" w:rsidRPr="007C2A3D">
        <w:rPr>
          <w:rFonts w:eastAsia="HiddenHorzOCR"/>
          <w:sz w:val="28"/>
          <w:szCs w:val="28"/>
        </w:rPr>
        <w:t xml:space="preserve"> Т. 10. </w:t>
      </w:r>
      <w:r w:rsidR="002663D8" w:rsidRPr="007C2A3D">
        <w:rPr>
          <w:rFonts w:eastAsia="HiddenHorzOCR"/>
          <w:sz w:val="28"/>
          <w:szCs w:val="28"/>
        </w:rPr>
        <w:t xml:space="preserve">- </w:t>
      </w:r>
      <w:r w:rsidR="00330336" w:rsidRPr="007C2A3D">
        <w:rPr>
          <w:rFonts w:eastAsia="HiddenHorzOCR"/>
          <w:sz w:val="28"/>
          <w:szCs w:val="28"/>
        </w:rPr>
        <w:t>№1. -</w:t>
      </w:r>
      <w:r w:rsidRPr="007C2A3D">
        <w:rPr>
          <w:rFonts w:eastAsia="HiddenHorzOCR"/>
          <w:sz w:val="28"/>
          <w:szCs w:val="28"/>
        </w:rPr>
        <w:t xml:space="preserve"> </w:t>
      </w:r>
      <w:r w:rsidR="00301EEA" w:rsidRPr="007C2A3D">
        <w:rPr>
          <w:rFonts w:eastAsia="HiddenHorzOCR"/>
          <w:sz w:val="28"/>
          <w:szCs w:val="28"/>
        </w:rPr>
        <w:t xml:space="preserve">C. </w:t>
      </w:r>
      <w:r w:rsidRPr="007C2A3D">
        <w:rPr>
          <w:rFonts w:eastAsia="HiddenHorzOCR"/>
          <w:sz w:val="28"/>
          <w:szCs w:val="28"/>
        </w:rPr>
        <w:t>108–121.</w:t>
      </w:r>
    </w:p>
    <w:p w14:paraId="2683AE06" w14:textId="77777777" w:rsidR="00270262" w:rsidRPr="007C2A3D" w:rsidRDefault="002663D8" w:rsidP="007C2A3D">
      <w:pPr>
        <w:tabs>
          <w:tab w:val="left" w:pos="426"/>
          <w:tab w:val="left" w:pos="851"/>
        </w:tabs>
        <w:ind w:left="567" w:hanging="567"/>
        <w:jc w:val="both"/>
        <w:rPr>
          <w:rFonts w:eastAsia="HiddenHorzOCR"/>
          <w:sz w:val="28"/>
          <w:szCs w:val="28"/>
        </w:rPr>
      </w:pPr>
      <w:r w:rsidRPr="007C2A3D">
        <w:rPr>
          <w:rFonts w:eastAsia="HiddenHorzOCR"/>
          <w:sz w:val="28"/>
          <w:szCs w:val="28"/>
        </w:rPr>
        <w:t>Репин М.В.,</w:t>
      </w:r>
      <w:r w:rsidR="00D5067E" w:rsidRPr="007C2A3D">
        <w:rPr>
          <w:rFonts w:eastAsia="HiddenHorzOCR"/>
          <w:sz w:val="28"/>
          <w:szCs w:val="28"/>
        </w:rPr>
        <w:t xml:space="preserve"> </w:t>
      </w:r>
      <w:r w:rsidRPr="007C2A3D">
        <w:rPr>
          <w:rFonts w:eastAsia="HiddenHorzOCR"/>
          <w:sz w:val="28"/>
          <w:szCs w:val="28"/>
        </w:rPr>
        <w:t>Николенко А.</w:t>
      </w:r>
      <w:r w:rsidR="00AF7525" w:rsidRPr="007C2A3D">
        <w:rPr>
          <w:rFonts w:eastAsia="HiddenHorzOCR"/>
          <w:sz w:val="28"/>
          <w:szCs w:val="28"/>
        </w:rPr>
        <w:t>В.</w:t>
      </w:r>
      <w:r w:rsidR="00270262" w:rsidRPr="007C2A3D">
        <w:rPr>
          <w:rFonts w:eastAsia="HiddenHorzOCR"/>
          <w:sz w:val="28"/>
          <w:szCs w:val="28"/>
        </w:rPr>
        <w:t xml:space="preserve"> Раннее начало энтерального зондового питания в лечении и профилактике послеоперационных моторноэвакуаторных нарушений жел</w:t>
      </w:r>
      <w:r w:rsidR="008F6AE6" w:rsidRPr="007C2A3D">
        <w:rPr>
          <w:rFonts w:eastAsia="HiddenHorzOCR"/>
          <w:sz w:val="28"/>
          <w:szCs w:val="28"/>
        </w:rPr>
        <w:t>удка и кишечника //</w:t>
      </w:r>
      <w:r w:rsidR="00270262" w:rsidRPr="007C2A3D">
        <w:rPr>
          <w:rFonts w:eastAsia="HiddenHorzOCR"/>
          <w:sz w:val="28"/>
          <w:szCs w:val="28"/>
        </w:rPr>
        <w:t xml:space="preserve"> Экспериментальная </w:t>
      </w:r>
      <w:r w:rsidR="008F6AE6" w:rsidRPr="007C2A3D">
        <w:rPr>
          <w:rFonts w:eastAsia="HiddenHorzOCR"/>
          <w:sz w:val="28"/>
          <w:szCs w:val="28"/>
        </w:rPr>
        <w:t>и клиническая гастроэнтерология. –</w:t>
      </w:r>
      <w:r w:rsidR="00D5067E" w:rsidRPr="007C2A3D">
        <w:rPr>
          <w:rFonts w:eastAsia="HiddenHorzOCR"/>
          <w:sz w:val="28"/>
          <w:szCs w:val="28"/>
        </w:rPr>
        <w:t xml:space="preserve"> </w:t>
      </w:r>
      <w:r w:rsidR="00AF7525" w:rsidRPr="007C2A3D">
        <w:rPr>
          <w:rFonts w:eastAsia="HiddenHorzOCR"/>
          <w:sz w:val="28"/>
          <w:szCs w:val="28"/>
        </w:rPr>
        <w:t>2019</w:t>
      </w:r>
      <w:r w:rsidR="008F6AE6" w:rsidRPr="007C2A3D">
        <w:rPr>
          <w:rFonts w:eastAsia="HiddenHorzOCR"/>
          <w:sz w:val="28"/>
          <w:szCs w:val="28"/>
        </w:rPr>
        <w:t xml:space="preserve">. </w:t>
      </w:r>
      <w:r w:rsidR="00AF7525" w:rsidRPr="007C2A3D">
        <w:rPr>
          <w:rFonts w:eastAsia="HiddenHorzOCR"/>
          <w:sz w:val="28"/>
          <w:szCs w:val="28"/>
        </w:rPr>
        <w:t>-</w:t>
      </w:r>
      <w:r w:rsidR="00330336" w:rsidRPr="007C2A3D">
        <w:rPr>
          <w:rFonts w:eastAsia="HiddenHorzOCR"/>
          <w:sz w:val="28"/>
          <w:szCs w:val="28"/>
        </w:rPr>
        <w:t xml:space="preserve"> Т. </w:t>
      </w:r>
      <w:r w:rsidR="008F6AE6" w:rsidRPr="007C2A3D">
        <w:rPr>
          <w:rFonts w:eastAsia="HiddenHorzOCR"/>
          <w:sz w:val="28"/>
          <w:szCs w:val="28"/>
        </w:rPr>
        <w:t xml:space="preserve">7. - </w:t>
      </w:r>
      <w:r w:rsidR="00330336" w:rsidRPr="007C2A3D">
        <w:rPr>
          <w:rFonts w:eastAsia="HiddenHorzOCR"/>
          <w:sz w:val="28"/>
          <w:szCs w:val="28"/>
        </w:rPr>
        <w:t>№</w:t>
      </w:r>
      <w:r w:rsidR="008F6AE6" w:rsidRPr="007C2A3D">
        <w:rPr>
          <w:rFonts w:eastAsia="HiddenHorzOCR"/>
          <w:sz w:val="28"/>
          <w:szCs w:val="28"/>
        </w:rPr>
        <w:t>167. -</w:t>
      </w:r>
      <w:r w:rsidR="00D5067E" w:rsidRPr="007C2A3D">
        <w:rPr>
          <w:rFonts w:eastAsia="HiddenHorzOCR"/>
          <w:sz w:val="28"/>
          <w:szCs w:val="28"/>
        </w:rPr>
        <w:t xml:space="preserve"> </w:t>
      </w:r>
      <w:r w:rsidR="00301EEA" w:rsidRPr="007C2A3D">
        <w:rPr>
          <w:rFonts w:eastAsia="HiddenHorzOCR"/>
          <w:sz w:val="28"/>
          <w:szCs w:val="28"/>
        </w:rPr>
        <w:t xml:space="preserve">C. </w:t>
      </w:r>
      <w:r w:rsidR="00270262" w:rsidRPr="007C2A3D">
        <w:rPr>
          <w:rFonts w:eastAsia="HiddenHorzOCR"/>
          <w:sz w:val="28"/>
          <w:szCs w:val="28"/>
        </w:rPr>
        <w:t>34–39.</w:t>
      </w:r>
    </w:p>
    <w:p w14:paraId="2683AE07" w14:textId="77777777" w:rsidR="00F50AB4" w:rsidRPr="007C2A3D" w:rsidRDefault="002663D8" w:rsidP="007C2A3D">
      <w:pPr>
        <w:ind w:left="567" w:hanging="567"/>
        <w:jc w:val="both"/>
        <w:rPr>
          <w:rFonts w:eastAsia="HiddenHorzOCR"/>
          <w:sz w:val="28"/>
          <w:szCs w:val="28"/>
        </w:rPr>
      </w:pPr>
      <w:r w:rsidRPr="007C2A3D">
        <w:rPr>
          <w:rFonts w:eastAsia="HiddenHorzOCR"/>
          <w:sz w:val="28"/>
          <w:szCs w:val="28"/>
        </w:rPr>
        <w:t>Самсонов М.</w:t>
      </w:r>
      <w:r w:rsidR="00AF7525" w:rsidRPr="007C2A3D">
        <w:rPr>
          <w:rFonts w:eastAsia="HiddenHorzOCR"/>
          <w:sz w:val="28"/>
          <w:szCs w:val="28"/>
        </w:rPr>
        <w:t>А.</w:t>
      </w:r>
      <w:r w:rsidR="00F50AB4" w:rsidRPr="007C2A3D">
        <w:rPr>
          <w:rFonts w:eastAsia="HiddenHorzOCR"/>
          <w:sz w:val="28"/>
          <w:szCs w:val="28"/>
        </w:rPr>
        <w:t xml:space="preserve"> Концепция сбалансированного питания и её значение в изучении мех</w:t>
      </w:r>
      <w:r w:rsidR="008F6AE6" w:rsidRPr="007C2A3D">
        <w:rPr>
          <w:rFonts w:eastAsia="HiddenHorzOCR"/>
          <w:sz w:val="28"/>
          <w:szCs w:val="28"/>
        </w:rPr>
        <w:t>анизмов лечебного действия пищи //</w:t>
      </w:r>
      <w:r w:rsidR="00F50AB4" w:rsidRPr="007C2A3D">
        <w:rPr>
          <w:rFonts w:eastAsia="HiddenHorzOCR"/>
          <w:i/>
          <w:sz w:val="28"/>
          <w:szCs w:val="28"/>
        </w:rPr>
        <w:t xml:space="preserve"> </w:t>
      </w:r>
      <w:r w:rsidR="008F6AE6" w:rsidRPr="007C2A3D">
        <w:rPr>
          <w:rFonts w:eastAsia="HiddenHorzOCR"/>
          <w:sz w:val="28"/>
          <w:szCs w:val="28"/>
        </w:rPr>
        <w:t xml:space="preserve">Вопросы питания. - </w:t>
      </w:r>
      <w:r w:rsidR="00AF7525" w:rsidRPr="007C2A3D">
        <w:rPr>
          <w:rFonts w:eastAsia="HiddenHorzOCR"/>
          <w:sz w:val="28"/>
          <w:szCs w:val="28"/>
        </w:rPr>
        <w:t>2002</w:t>
      </w:r>
      <w:r w:rsidR="00330336" w:rsidRPr="007C2A3D">
        <w:rPr>
          <w:rFonts w:eastAsia="HiddenHorzOCR"/>
          <w:sz w:val="28"/>
          <w:szCs w:val="28"/>
        </w:rPr>
        <w:t xml:space="preserve">. </w:t>
      </w:r>
      <w:r w:rsidR="00AF7525" w:rsidRPr="007C2A3D">
        <w:rPr>
          <w:rFonts w:eastAsia="HiddenHorzOCR"/>
          <w:sz w:val="28"/>
          <w:szCs w:val="28"/>
        </w:rPr>
        <w:t>-</w:t>
      </w:r>
      <w:r w:rsidR="00330336" w:rsidRPr="007C2A3D">
        <w:rPr>
          <w:rFonts w:eastAsia="HiddenHorzOCR"/>
          <w:sz w:val="28"/>
          <w:szCs w:val="28"/>
        </w:rPr>
        <w:t xml:space="preserve"> №</w:t>
      </w:r>
      <w:r w:rsidR="008F6AE6" w:rsidRPr="007C2A3D">
        <w:rPr>
          <w:rFonts w:eastAsia="HiddenHorzOCR"/>
          <w:sz w:val="28"/>
          <w:szCs w:val="28"/>
        </w:rPr>
        <w:t>5. -</w:t>
      </w:r>
      <w:r w:rsidR="00F50AB4" w:rsidRPr="007C2A3D">
        <w:rPr>
          <w:rFonts w:eastAsia="HiddenHorzOCR"/>
          <w:sz w:val="28"/>
          <w:szCs w:val="28"/>
        </w:rPr>
        <w:t xml:space="preserve"> </w:t>
      </w:r>
      <w:r w:rsidR="00301EEA" w:rsidRPr="007C2A3D">
        <w:rPr>
          <w:rFonts w:eastAsia="HiddenHorzOCR"/>
          <w:sz w:val="28"/>
          <w:szCs w:val="28"/>
        </w:rPr>
        <w:t xml:space="preserve">C. </w:t>
      </w:r>
      <w:r w:rsidR="00F50AB4" w:rsidRPr="007C2A3D">
        <w:rPr>
          <w:rFonts w:eastAsia="HiddenHorzOCR"/>
          <w:sz w:val="28"/>
          <w:szCs w:val="28"/>
        </w:rPr>
        <w:t>3-9.</w:t>
      </w:r>
    </w:p>
    <w:p w14:paraId="2683AE08" w14:textId="77777777" w:rsidR="003F3645" w:rsidRPr="007C2A3D" w:rsidRDefault="003F3645" w:rsidP="007C2A3D">
      <w:pPr>
        <w:tabs>
          <w:tab w:val="left" w:pos="426"/>
          <w:tab w:val="left" w:pos="851"/>
        </w:tabs>
        <w:ind w:left="567" w:hanging="567"/>
        <w:jc w:val="both"/>
        <w:rPr>
          <w:rFonts w:eastAsia="HiddenHorzOCR"/>
          <w:sz w:val="28"/>
          <w:szCs w:val="28"/>
        </w:rPr>
      </w:pPr>
      <w:r w:rsidRPr="007C2A3D">
        <w:rPr>
          <w:rFonts w:eastAsia="HiddenHorzOCR"/>
          <w:sz w:val="28"/>
          <w:szCs w:val="28"/>
        </w:rPr>
        <w:t>Свиридов С.В., Розумейко В.</w:t>
      </w:r>
      <w:r w:rsidR="002663D8" w:rsidRPr="007C2A3D">
        <w:rPr>
          <w:rFonts w:eastAsia="HiddenHorzOCR"/>
          <w:sz w:val="28"/>
          <w:szCs w:val="28"/>
        </w:rPr>
        <w:t>П.,</w:t>
      </w:r>
      <w:r w:rsidR="00270262" w:rsidRPr="007C2A3D">
        <w:rPr>
          <w:rFonts w:eastAsia="HiddenHorzOCR"/>
          <w:sz w:val="28"/>
          <w:szCs w:val="28"/>
        </w:rPr>
        <w:t xml:space="preserve"> Алиева</w:t>
      </w:r>
      <w:r w:rsidR="00AF4B3F" w:rsidRPr="007C2A3D">
        <w:rPr>
          <w:rFonts w:eastAsia="HiddenHorzOCR"/>
          <w:sz w:val="28"/>
          <w:szCs w:val="28"/>
        </w:rPr>
        <w:t>,</w:t>
      </w:r>
      <w:r w:rsidR="00270262" w:rsidRPr="007C2A3D">
        <w:rPr>
          <w:rFonts w:eastAsia="HiddenHorzOCR"/>
          <w:sz w:val="28"/>
          <w:szCs w:val="28"/>
        </w:rPr>
        <w:t xml:space="preserve"> Т.У.</w:t>
      </w:r>
      <w:r w:rsidR="00AF4B3F" w:rsidRPr="007C2A3D">
        <w:rPr>
          <w:rFonts w:eastAsia="HiddenHorzOCR"/>
          <w:sz w:val="28"/>
          <w:szCs w:val="28"/>
        </w:rPr>
        <w:t xml:space="preserve"> </w:t>
      </w:r>
      <w:r w:rsidRPr="007C2A3D">
        <w:rPr>
          <w:rFonts w:eastAsia="HiddenHorzOCR"/>
          <w:sz w:val="28"/>
          <w:szCs w:val="28"/>
        </w:rPr>
        <w:t xml:space="preserve">Предоперационная оценка белково-энергетической недостаточности и иммунного </w:t>
      </w:r>
      <w:r w:rsidR="008F6AE6" w:rsidRPr="007C2A3D">
        <w:rPr>
          <w:rFonts w:eastAsia="HiddenHorzOCR"/>
          <w:sz w:val="28"/>
          <w:szCs w:val="28"/>
        </w:rPr>
        <w:t>статуса у хирургических больных //</w:t>
      </w:r>
      <w:r w:rsidRPr="007C2A3D">
        <w:rPr>
          <w:rFonts w:eastAsia="HiddenHorzOCR"/>
          <w:sz w:val="28"/>
          <w:szCs w:val="28"/>
        </w:rPr>
        <w:t xml:space="preserve"> </w:t>
      </w:r>
      <w:r w:rsidR="008F6AE6" w:rsidRPr="007C2A3D">
        <w:rPr>
          <w:rFonts w:eastAsia="HiddenHorzOCR"/>
          <w:sz w:val="28"/>
          <w:szCs w:val="28"/>
        </w:rPr>
        <w:t xml:space="preserve">Трудный пациент. – </w:t>
      </w:r>
      <w:r w:rsidR="00AF7525" w:rsidRPr="007C2A3D">
        <w:rPr>
          <w:rFonts w:eastAsia="HiddenHorzOCR"/>
          <w:sz w:val="28"/>
          <w:szCs w:val="28"/>
        </w:rPr>
        <w:t>2011</w:t>
      </w:r>
      <w:r w:rsidR="008F6AE6" w:rsidRPr="007C2A3D">
        <w:rPr>
          <w:rFonts w:eastAsia="HiddenHorzOCR"/>
          <w:sz w:val="28"/>
          <w:szCs w:val="28"/>
        </w:rPr>
        <w:t xml:space="preserve">. </w:t>
      </w:r>
      <w:r w:rsidR="00AF7525" w:rsidRPr="007C2A3D">
        <w:rPr>
          <w:rFonts w:eastAsia="HiddenHorzOCR"/>
          <w:sz w:val="28"/>
          <w:szCs w:val="28"/>
        </w:rPr>
        <w:t>-</w:t>
      </w:r>
      <w:r w:rsidR="00330336" w:rsidRPr="007C2A3D">
        <w:rPr>
          <w:rFonts w:eastAsia="HiddenHorzOCR"/>
          <w:sz w:val="28"/>
          <w:szCs w:val="28"/>
        </w:rPr>
        <w:t xml:space="preserve"> Т. </w:t>
      </w:r>
      <w:r w:rsidR="008F6AE6" w:rsidRPr="007C2A3D">
        <w:rPr>
          <w:rFonts w:eastAsia="HiddenHorzOCR"/>
          <w:sz w:val="28"/>
          <w:szCs w:val="28"/>
        </w:rPr>
        <w:t xml:space="preserve">8. - </w:t>
      </w:r>
      <w:r w:rsidR="00330336" w:rsidRPr="007C2A3D">
        <w:rPr>
          <w:rFonts w:eastAsia="HiddenHorzOCR"/>
          <w:sz w:val="28"/>
          <w:szCs w:val="28"/>
        </w:rPr>
        <w:t>№</w:t>
      </w:r>
      <w:r w:rsidR="008F6AE6" w:rsidRPr="007C2A3D">
        <w:rPr>
          <w:rFonts w:eastAsia="HiddenHorzOCR"/>
          <w:sz w:val="28"/>
          <w:szCs w:val="28"/>
        </w:rPr>
        <w:t>11. -</w:t>
      </w:r>
      <w:r w:rsidRPr="007C2A3D">
        <w:rPr>
          <w:rFonts w:eastAsia="HiddenHorzOCR"/>
          <w:sz w:val="28"/>
          <w:szCs w:val="28"/>
        </w:rPr>
        <w:t xml:space="preserve"> </w:t>
      </w:r>
      <w:r w:rsidR="00301EEA" w:rsidRPr="007C2A3D">
        <w:rPr>
          <w:rFonts w:eastAsia="HiddenHorzOCR"/>
          <w:sz w:val="28"/>
          <w:szCs w:val="28"/>
        </w:rPr>
        <w:t xml:space="preserve">C. </w:t>
      </w:r>
      <w:r w:rsidRPr="007C2A3D">
        <w:rPr>
          <w:rFonts w:eastAsia="HiddenHorzOCR"/>
          <w:sz w:val="28"/>
          <w:szCs w:val="28"/>
        </w:rPr>
        <w:t>47-51.</w:t>
      </w:r>
    </w:p>
    <w:p w14:paraId="2683AE09" w14:textId="77777777" w:rsidR="00BD32E9" w:rsidRPr="007C2A3D" w:rsidRDefault="003F3645" w:rsidP="007C2A3D">
      <w:pPr>
        <w:tabs>
          <w:tab w:val="left" w:pos="426"/>
          <w:tab w:val="left" w:pos="851"/>
        </w:tabs>
        <w:ind w:left="567" w:hanging="567"/>
        <w:jc w:val="both"/>
        <w:rPr>
          <w:rFonts w:eastAsia="HiddenHorzOCR"/>
          <w:sz w:val="28"/>
          <w:szCs w:val="28"/>
        </w:rPr>
      </w:pPr>
      <w:r w:rsidRPr="007C2A3D">
        <w:rPr>
          <w:rFonts w:eastAsia="HiddenHorzOCR"/>
          <w:sz w:val="28"/>
          <w:szCs w:val="28"/>
        </w:rPr>
        <w:t>Справочник по диетологии [Текст] /</w:t>
      </w:r>
      <w:r w:rsidR="00AF7525" w:rsidRPr="007C2A3D">
        <w:rPr>
          <w:rFonts w:eastAsia="HiddenHorzOCR"/>
          <w:sz w:val="28"/>
          <w:szCs w:val="28"/>
        </w:rPr>
        <w:t>/</w:t>
      </w:r>
      <w:r w:rsidRPr="007C2A3D">
        <w:rPr>
          <w:rFonts w:eastAsia="HiddenHorzOCR"/>
          <w:sz w:val="28"/>
          <w:szCs w:val="28"/>
        </w:rPr>
        <w:t xml:space="preserve"> Под ред. М.А. Самсонова, А.А. Покровского. - 2-е изд., </w:t>
      </w:r>
      <w:proofErr w:type="spellStart"/>
      <w:r w:rsidRPr="007C2A3D">
        <w:rPr>
          <w:rFonts w:eastAsia="HiddenHorzOCR"/>
          <w:sz w:val="28"/>
          <w:szCs w:val="28"/>
        </w:rPr>
        <w:t>перераб</w:t>
      </w:r>
      <w:proofErr w:type="spellEnd"/>
      <w:r w:rsidRPr="007C2A3D">
        <w:rPr>
          <w:rFonts w:eastAsia="HiddenHorzOCR"/>
          <w:sz w:val="28"/>
          <w:szCs w:val="28"/>
        </w:rPr>
        <w:t>. и доп. – М.: Медицина, 1992. - 464 с</w:t>
      </w:r>
      <w:r w:rsidR="00BD32E9" w:rsidRPr="007C2A3D">
        <w:rPr>
          <w:rFonts w:eastAsia="HiddenHorzOCR"/>
          <w:sz w:val="28"/>
          <w:szCs w:val="28"/>
        </w:rPr>
        <w:t>.</w:t>
      </w:r>
    </w:p>
    <w:p w14:paraId="2683AE0A" w14:textId="77777777" w:rsidR="00C63A55" w:rsidRPr="007C2A3D" w:rsidRDefault="00C63A55" w:rsidP="007C2A3D">
      <w:pPr>
        <w:ind w:left="567" w:hanging="567"/>
        <w:jc w:val="both"/>
        <w:rPr>
          <w:rFonts w:eastAsia="HiddenHorzOCR"/>
          <w:sz w:val="28"/>
          <w:szCs w:val="28"/>
        </w:rPr>
      </w:pPr>
      <w:r w:rsidRPr="007C2A3D">
        <w:rPr>
          <w:rFonts w:eastAsia="HiddenHorzOCR"/>
          <w:sz w:val="28"/>
          <w:szCs w:val="28"/>
        </w:rPr>
        <w:t>Технический регламент Таможенного союза «О безопасности упаковки» [Текст</w:t>
      </w:r>
      <w:proofErr w:type="gramStart"/>
      <w:r w:rsidRPr="007C2A3D">
        <w:rPr>
          <w:rFonts w:eastAsia="HiddenHorzOCR"/>
          <w:sz w:val="28"/>
          <w:szCs w:val="28"/>
        </w:rPr>
        <w:t>] :</w:t>
      </w:r>
      <w:proofErr w:type="gramEnd"/>
      <w:r w:rsidRPr="007C2A3D">
        <w:rPr>
          <w:rFonts w:eastAsia="HiddenHorzOCR"/>
          <w:sz w:val="28"/>
          <w:szCs w:val="28"/>
        </w:rPr>
        <w:t xml:space="preserve"> ТР ТС 005/2011, утв. </w:t>
      </w:r>
      <w:proofErr w:type="spellStart"/>
      <w:r w:rsidRPr="007C2A3D">
        <w:rPr>
          <w:rFonts w:eastAsia="HiddenHorzOCR"/>
          <w:sz w:val="28"/>
          <w:szCs w:val="28"/>
        </w:rPr>
        <w:t>Реш</w:t>
      </w:r>
      <w:proofErr w:type="spellEnd"/>
      <w:r w:rsidRPr="007C2A3D">
        <w:rPr>
          <w:rFonts w:eastAsia="HiddenHorzOCR"/>
          <w:sz w:val="28"/>
          <w:szCs w:val="28"/>
        </w:rPr>
        <w:t>. Комиссии Таможенного союза от 16.08.</w:t>
      </w:r>
      <w:smartTag w:uri="urn:schemas-microsoft-com:office:smarttags" w:element="metricconverter">
        <w:smartTagPr>
          <w:attr w:name="ProductID" w:val="2011 г"/>
        </w:smartTagPr>
        <w:r w:rsidRPr="007C2A3D">
          <w:rPr>
            <w:rFonts w:eastAsia="HiddenHorzOCR"/>
            <w:sz w:val="28"/>
            <w:szCs w:val="28"/>
          </w:rPr>
          <w:t>2011 г</w:t>
        </w:r>
      </w:smartTag>
      <w:r w:rsidRPr="007C2A3D">
        <w:rPr>
          <w:rFonts w:eastAsia="HiddenHorzOCR"/>
          <w:sz w:val="28"/>
          <w:szCs w:val="28"/>
        </w:rPr>
        <w:t xml:space="preserve">. № </w:t>
      </w:r>
      <w:proofErr w:type="gramStart"/>
      <w:r w:rsidRPr="007C2A3D">
        <w:rPr>
          <w:rFonts w:eastAsia="HiddenHorzOCR"/>
          <w:sz w:val="28"/>
          <w:szCs w:val="28"/>
        </w:rPr>
        <w:t>769 :</w:t>
      </w:r>
      <w:proofErr w:type="gramEnd"/>
      <w:r w:rsidRPr="007C2A3D">
        <w:rPr>
          <w:rFonts w:eastAsia="HiddenHorzOCR"/>
          <w:sz w:val="28"/>
          <w:szCs w:val="28"/>
        </w:rPr>
        <w:t xml:space="preserve"> ввод в действие с 01.07.2012.</w:t>
      </w:r>
    </w:p>
    <w:p w14:paraId="2683AE0B" w14:textId="77777777" w:rsidR="00C63A55" w:rsidRPr="007C2A3D" w:rsidRDefault="00C63A55" w:rsidP="007C2A3D">
      <w:pPr>
        <w:ind w:left="567" w:hanging="567"/>
        <w:jc w:val="both"/>
        <w:rPr>
          <w:rFonts w:eastAsia="HiddenHorzOCR"/>
          <w:sz w:val="28"/>
          <w:szCs w:val="28"/>
        </w:rPr>
      </w:pPr>
      <w:r w:rsidRPr="007C2A3D">
        <w:rPr>
          <w:rFonts w:eastAsia="HiddenHorzOCR"/>
          <w:sz w:val="28"/>
          <w:szCs w:val="28"/>
        </w:rPr>
        <w:t>Технический регламент Таможенного союза «Пищевая продукция в части ее маркировки» [Текст</w:t>
      </w:r>
      <w:proofErr w:type="gramStart"/>
      <w:r w:rsidRPr="007C2A3D">
        <w:rPr>
          <w:rFonts w:eastAsia="HiddenHorzOCR"/>
          <w:sz w:val="28"/>
          <w:szCs w:val="28"/>
        </w:rPr>
        <w:t>] :</w:t>
      </w:r>
      <w:proofErr w:type="gramEnd"/>
      <w:r w:rsidRPr="007C2A3D">
        <w:rPr>
          <w:rFonts w:eastAsia="HiddenHorzOCR"/>
          <w:sz w:val="28"/>
          <w:szCs w:val="28"/>
        </w:rPr>
        <w:t xml:space="preserve"> ТР ТС 022/2011, утв. </w:t>
      </w:r>
      <w:proofErr w:type="spellStart"/>
      <w:r w:rsidRPr="007C2A3D">
        <w:rPr>
          <w:rFonts w:eastAsia="HiddenHorzOCR"/>
          <w:sz w:val="28"/>
          <w:szCs w:val="28"/>
        </w:rPr>
        <w:t>Реш</w:t>
      </w:r>
      <w:proofErr w:type="spellEnd"/>
      <w:r w:rsidRPr="007C2A3D">
        <w:rPr>
          <w:rFonts w:eastAsia="HiddenHorzOCR"/>
          <w:sz w:val="28"/>
          <w:szCs w:val="28"/>
        </w:rPr>
        <w:t>. Комиссии Таможенного союза от 09.12.</w:t>
      </w:r>
      <w:smartTag w:uri="urn:schemas-microsoft-com:office:smarttags" w:element="metricconverter">
        <w:smartTagPr>
          <w:attr w:name="ProductID" w:val="2011 г"/>
        </w:smartTagPr>
        <w:r w:rsidRPr="007C2A3D">
          <w:rPr>
            <w:rFonts w:eastAsia="HiddenHorzOCR"/>
            <w:sz w:val="28"/>
            <w:szCs w:val="28"/>
          </w:rPr>
          <w:t>2011 г</w:t>
        </w:r>
      </w:smartTag>
      <w:r w:rsidRPr="007C2A3D">
        <w:rPr>
          <w:rFonts w:eastAsia="HiddenHorzOCR"/>
          <w:sz w:val="28"/>
          <w:szCs w:val="28"/>
        </w:rPr>
        <w:t xml:space="preserve">. № </w:t>
      </w:r>
      <w:proofErr w:type="gramStart"/>
      <w:r w:rsidRPr="007C2A3D">
        <w:rPr>
          <w:rFonts w:eastAsia="HiddenHorzOCR"/>
          <w:sz w:val="28"/>
          <w:szCs w:val="28"/>
        </w:rPr>
        <w:t>881 :</w:t>
      </w:r>
      <w:proofErr w:type="gramEnd"/>
      <w:r w:rsidRPr="007C2A3D">
        <w:rPr>
          <w:rFonts w:eastAsia="HiddenHorzOCR"/>
          <w:sz w:val="28"/>
          <w:szCs w:val="28"/>
        </w:rPr>
        <w:t xml:space="preserve"> ввод в действие с 01.07.2013.</w:t>
      </w:r>
    </w:p>
    <w:p w14:paraId="2683AE0C" w14:textId="77777777" w:rsidR="00F50AB4" w:rsidRPr="007C2A3D" w:rsidRDefault="00F50AB4" w:rsidP="007C2A3D">
      <w:pPr>
        <w:ind w:left="567" w:hanging="567"/>
        <w:jc w:val="both"/>
        <w:rPr>
          <w:rFonts w:eastAsia="HiddenHorzOCR"/>
          <w:sz w:val="28"/>
          <w:szCs w:val="28"/>
        </w:rPr>
      </w:pPr>
      <w:r w:rsidRPr="007C2A3D">
        <w:rPr>
          <w:rFonts w:eastAsia="HiddenHorzOCR"/>
          <w:sz w:val="28"/>
          <w:szCs w:val="28"/>
        </w:rPr>
        <w:t xml:space="preserve">Федеральный закон «О качестве и безопасности пищевых продуктов» от 02.01.2000 № 29-ФЗ. </w:t>
      </w:r>
    </w:p>
    <w:p w14:paraId="2683AE0D" w14:textId="77777777" w:rsidR="00D8017A" w:rsidRPr="007C2A3D" w:rsidRDefault="008F6AE6" w:rsidP="007C2A3D">
      <w:pPr>
        <w:tabs>
          <w:tab w:val="left" w:pos="426"/>
          <w:tab w:val="left" w:pos="851"/>
        </w:tabs>
        <w:ind w:left="567" w:hanging="567"/>
        <w:jc w:val="both"/>
        <w:rPr>
          <w:rFonts w:eastAsia="HiddenHorzOCR"/>
          <w:sz w:val="28"/>
          <w:szCs w:val="28"/>
        </w:rPr>
      </w:pPr>
      <w:r w:rsidRPr="007C2A3D">
        <w:rPr>
          <w:rFonts w:eastAsia="HiddenHorzOCR"/>
          <w:sz w:val="28"/>
          <w:szCs w:val="28"/>
        </w:rPr>
        <w:t>Хорошилов И.</w:t>
      </w:r>
      <w:r w:rsidR="00AF7525" w:rsidRPr="007C2A3D">
        <w:rPr>
          <w:rFonts w:eastAsia="HiddenHorzOCR"/>
          <w:sz w:val="28"/>
          <w:szCs w:val="28"/>
        </w:rPr>
        <w:t>Е.</w:t>
      </w:r>
      <w:r w:rsidR="00BD32E9" w:rsidRPr="007C2A3D">
        <w:rPr>
          <w:rFonts w:eastAsia="HiddenHorzOCR"/>
          <w:sz w:val="28"/>
          <w:szCs w:val="28"/>
        </w:rPr>
        <w:t xml:space="preserve"> Значение открытий А.М. </w:t>
      </w:r>
      <w:proofErr w:type="spellStart"/>
      <w:r w:rsidR="00BD32E9" w:rsidRPr="007C2A3D">
        <w:rPr>
          <w:rFonts w:eastAsia="HiddenHorzOCR"/>
          <w:sz w:val="28"/>
          <w:szCs w:val="28"/>
        </w:rPr>
        <w:t>Уголева</w:t>
      </w:r>
      <w:proofErr w:type="spellEnd"/>
      <w:r w:rsidR="00BD32E9" w:rsidRPr="007C2A3D">
        <w:rPr>
          <w:rFonts w:eastAsia="HiddenHorzOCR"/>
          <w:sz w:val="28"/>
          <w:szCs w:val="28"/>
        </w:rPr>
        <w:t xml:space="preserve"> для развития </w:t>
      </w:r>
      <w:proofErr w:type="spellStart"/>
      <w:r w:rsidR="00BD32E9" w:rsidRPr="007C2A3D">
        <w:rPr>
          <w:rFonts w:eastAsia="HiddenHorzOCR"/>
          <w:sz w:val="28"/>
          <w:szCs w:val="28"/>
        </w:rPr>
        <w:t>энтерал</w:t>
      </w:r>
      <w:r w:rsidRPr="007C2A3D">
        <w:rPr>
          <w:rFonts w:eastAsia="HiddenHorzOCR"/>
          <w:sz w:val="28"/>
          <w:szCs w:val="28"/>
        </w:rPr>
        <w:t>ьного</w:t>
      </w:r>
      <w:proofErr w:type="spellEnd"/>
      <w:r w:rsidRPr="007C2A3D">
        <w:rPr>
          <w:rFonts w:eastAsia="HiddenHorzOCR"/>
          <w:sz w:val="28"/>
          <w:szCs w:val="28"/>
        </w:rPr>
        <w:t xml:space="preserve"> и парентерального питания //</w:t>
      </w:r>
      <w:r w:rsidR="00BD32E9" w:rsidRPr="007C2A3D">
        <w:rPr>
          <w:rFonts w:eastAsia="HiddenHorzOCR"/>
          <w:sz w:val="28"/>
          <w:szCs w:val="28"/>
        </w:rPr>
        <w:t xml:space="preserve"> Экспериментальная </w:t>
      </w:r>
      <w:r w:rsidRPr="007C2A3D">
        <w:rPr>
          <w:rFonts w:eastAsia="HiddenHorzOCR"/>
          <w:sz w:val="28"/>
          <w:szCs w:val="28"/>
        </w:rPr>
        <w:t>и клиническая гастроэнтерология. –</w:t>
      </w:r>
      <w:r w:rsidR="00BD32E9" w:rsidRPr="007C2A3D">
        <w:rPr>
          <w:rFonts w:eastAsia="HiddenHorzOCR"/>
          <w:sz w:val="28"/>
          <w:szCs w:val="28"/>
        </w:rPr>
        <w:t xml:space="preserve"> </w:t>
      </w:r>
      <w:r w:rsidR="00AF7525" w:rsidRPr="007C2A3D">
        <w:rPr>
          <w:rFonts w:eastAsia="HiddenHorzOCR"/>
          <w:sz w:val="28"/>
          <w:szCs w:val="28"/>
        </w:rPr>
        <w:t>2016</w:t>
      </w:r>
      <w:r w:rsidRPr="007C2A3D">
        <w:rPr>
          <w:rFonts w:eastAsia="HiddenHorzOCR"/>
          <w:sz w:val="28"/>
          <w:szCs w:val="28"/>
        </w:rPr>
        <w:t xml:space="preserve">. </w:t>
      </w:r>
      <w:r w:rsidR="00AF7525" w:rsidRPr="007C2A3D">
        <w:rPr>
          <w:rFonts w:eastAsia="HiddenHorzOCR"/>
          <w:sz w:val="28"/>
          <w:szCs w:val="28"/>
        </w:rPr>
        <w:t>-</w:t>
      </w:r>
      <w:r w:rsidR="00330336" w:rsidRPr="007C2A3D">
        <w:rPr>
          <w:rFonts w:eastAsia="HiddenHorzOCR"/>
          <w:sz w:val="28"/>
          <w:szCs w:val="28"/>
        </w:rPr>
        <w:t xml:space="preserve"> Т. </w:t>
      </w:r>
      <w:r w:rsidRPr="007C2A3D">
        <w:rPr>
          <w:rFonts w:eastAsia="HiddenHorzOCR"/>
          <w:sz w:val="28"/>
          <w:szCs w:val="28"/>
        </w:rPr>
        <w:t xml:space="preserve">2. - </w:t>
      </w:r>
      <w:r w:rsidR="00330336" w:rsidRPr="007C2A3D">
        <w:rPr>
          <w:rFonts w:eastAsia="HiddenHorzOCR"/>
          <w:sz w:val="28"/>
          <w:szCs w:val="28"/>
        </w:rPr>
        <w:t>№</w:t>
      </w:r>
      <w:r w:rsidRPr="007C2A3D">
        <w:rPr>
          <w:rFonts w:eastAsia="HiddenHorzOCR"/>
          <w:sz w:val="28"/>
          <w:szCs w:val="28"/>
        </w:rPr>
        <w:t xml:space="preserve">126. </w:t>
      </w:r>
      <w:r w:rsidRPr="007C2A3D">
        <w:rPr>
          <w:rFonts w:eastAsia="HiddenHorzOCR"/>
          <w:i/>
          <w:sz w:val="28"/>
          <w:szCs w:val="28"/>
        </w:rPr>
        <w:t>-</w:t>
      </w:r>
      <w:r w:rsidR="00BD32E9" w:rsidRPr="007C2A3D">
        <w:rPr>
          <w:rFonts w:eastAsia="HiddenHorzOCR"/>
          <w:sz w:val="28"/>
          <w:szCs w:val="28"/>
        </w:rPr>
        <w:t xml:space="preserve"> </w:t>
      </w:r>
      <w:r w:rsidR="00301EEA" w:rsidRPr="007C2A3D">
        <w:rPr>
          <w:rFonts w:eastAsia="HiddenHorzOCR"/>
          <w:sz w:val="28"/>
          <w:szCs w:val="28"/>
        </w:rPr>
        <w:t xml:space="preserve">C. </w:t>
      </w:r>
      <w:r w:rsidR="00BD32E9" w:rsidRPr="007C2A3D">
        <w:rPr>
          <w:rFonts w:eastAsia="HiddenHorzOCR"/>
          <w:sz w:val="28"/>
          <w:szCs w:val="28"/>
        </w:rPr>
        <w:t>14–17.</w:t>
      </w:r>
    </w:p>
    <w:p w14:paraId="2683AE0E" w14:textId="77777777" w:rsidR="00C573EE" w:rsidRPr="007C2A3D" w:rsidRDefault="008F6AE6" w:rsidP="007C2A3D">
      <w:pPr>
        <w:tabs>
          <w:tab w:val="left" w:pos="426"/>
          <w:tab w:val="left" w:pos="851"/>
        </w:tabs>
        <w:ind w:left="567" w:hanging="567"/>
        <w:jc w:val="both"/>
        <w:rPr>
          <w:rFonts w:eastAsia="HiddenHorzOCR"/>
          <w:sz w:val="28"/>
          <w:szCs w:val="28"/>
        </w:rPr>
      </w:pPr>
      <w:r w:rsidRPr="007C2A3D">
        <w:rPr>
          <w:rFonts w:eastAsia="HiddenHorzOCR"/>
          <w:sz w:val="28"/>
          <w:szCs w:val="28"/>
        </w:rPr>
        <w:lastRenderedPageBreak/>
        <w:t>Шакотько А.П., Марутян З.Г., Кинишемова А.</w:t>
      </w:r>
      <w:r w:rsidR="00C573EE" w:rsidRPr="007C2A3D">
        <w:rPr>
          <w:rFonts w:eastAsia="HiddenHorzOCR"/>
          <w:sz w:val="28"/>
          <w:szCs w:val="28"/>
        </w:rPr>
        <w:t>Ю., Клыч</w:t>
      </w:r>
      <w:r w:rsidRPr="007C2A3D">
        <w:rPr>
          <w:rFonts w:eastAsia="HiddenHorzOCR"/>
          <w:sz w:val="28"/>
          <w:szCs w:val="28"/>
        </w:rPr>
        <w:t>никова Е.В., Тазина Е.В.,</w:t>
      </w:r>
      <w:r w:rsidR="00C573EE" w:rsidRPr="007C2A3D">
        <w:rPr>
          <w:rFonts w:eastAsia="HiddenHorzOCR"/>
          <w:sz w:val="28"/>
          <w:szCs w:val="28"/>
        </w:rPr>
        <w:t xml:space="preserve"> Рык</w:t>
      </w:r>
      <w:r w:rsidR="007750C6" w:rsidRPr="007C2A3D">
        <w:rPr>
          <w:rFonts w:eastAsia="HiddenHorzOCR"/>
          <w:sz w:val="28"/>
          <w:szCs w:val="28"/>
        </w:rPr>
        <w:t>,</w:t>
      </w:r>
      <w:r w:rsidRPr="007C2A3D">
        <w:rPr>
          <w:rFonts w:eastAsia="HiddenHorzOCR"/>
          <w:sz w:val="28"/>
          <w:szCs w:val="28"/>
        </w:rPr>
        <w:t xml:space="preserve"> А. А.</w:t>
      </w:r>
      <w:r w:rsidR="00C573EE" w:rsidRPr="007C2A3D">
        <w:rPr>
          <w:rFonts w:eastAsia="HiddenHorzOCR"/>
          <w:sz w:val="28"/>
          <w:szCs w:val="28"/>
        </w:rPr>
        <w:t xml:space="preserve"> Безопасность смешанного искусственного питания у пострадавших с тяжелой соче</w:t>
      </w:r>
      <w:r w:rsidRPr="007C2A3D">
        <w:rPr>
          <w:rFonts w:eastAsia="HiddenHorzOCR"/>
          <w:sz w:val="28"/>
          <w:szCs w:val="28"/>
        </w:rPr>
        <w:t>танной черепно-мозговой травмой //</w:t>
      </w:r>
      <w:r w:rsidR="00C573EE" w:rsidRPr="007C2A3D">
        <w:rPr>
          <w:rFonts w:eastAsia="HiddenHorzOCR"/>
          <w:sz w:val="28"/>
          <w:szCs w:val="28"/>
        </w:rPr>
        <w:t xml:space="preserve"> Журнал им. Н.В. Склифосовского </w:t>
      </w:r>
      <w:r w:rsidRPr="007C2A3D">
        <w:rPr>
          <w:rFonts w:eastAsia="HiddenHorzOCR"/>
          <w:sz w:val="28"/>
          <w:szCs w:val="28"/>
        </w:rPr>
        <w:t>«Неотложная медицинская помощь». -</w:t>
      </w:r>
      <w:r w:rsidR="00C573EE" w:rsidRPr="007C2A3D">
        <w:rPr>
          <w:rFonts w:eastAsia="HiddenHorzOCR"/>
          <w:sz w:val="28"/>
          <w:szCs w:val="28"/>
        </w:rPr>
        <w:t xml:space="preserve"> </w:t>
      </w:r>
      <w:r w:rsidRPr="007C2A3D">
        <w:rPr>
          <w:rFonts w:eastAsia="HiddenHorzOCR"/>
          <w:sz w:val="28"/>
          <w:szCs w:val="28"/>
        </w:rPr>
        <w:t xml:space="preserve">2017. - </w:t>
      </w:r>
      <w:r w:rsidR="00330336" w:rsidRPr="007C2A3D">
        <w:rPr>
          <w:rFonts w:eastAsia="HiddenHorzOCR"/>
          <w:sz w:val="28"/>
          <w:szCs w:val="28"/>
        </w:rPr>
        <w:t xml:space="preserve">Т. </w:t>
      </w:r>
      <w:r w:rsidRPr="007C2A3D">
        <w:rPr>
          <w:rFonts w:eastAsia="HiddenHorzOCR"/>
          <w:sz w:val="28"/>
          <w:szCs w:val="28"/>
        </w:rPr>
        <w:t xml:space="preserve">6. - </w:t>
      </w:r>
      <w:r w:rsidR="00330336" w:rsidRPr="007C2A3D">
        <w:rPr>
          <w:rFonts w:eastAsia="HiddenHorzOCR"/>
          <w:sz w:val="28"/>
          <w:szCs w:val="28"/>
        </w:rPr>
        <w:t>№</w:t>
      </w:r>
      <w:r w:rsidRPr="007C2A3D">
        <w:rPr>
          <w:rFonts w:eastAsia="HiddenHorzOCR"/>
          <w:sz w:val="28"/>
          <w:szCs w:val="28"/>
        </w:rPr>
        <w:t>3. -</w:t>
      </w:r>
      <w:r w:rsidR="00C573EE" w:rsidRPr="007C2A3D">
        <w:rPr>
          <w:rFonts w:eastAsia="HiddenHorzOCR"/>
          <w:i/>
          <w:sz w:val="28"/>
          <w:szCs w:val="28"/>
        </w:rPr>
        <w:t xml:space="preserve"> </w:t>
      </w:r>
      <w:r w:rsidR="00301EEA" w:rsidRPr="007C2A3D">
        <w:rPr>
          <w:rFonts w:eastAsia="Calibri"/>
          <w:sz w:val="28"/>
          <w:szCs w:val="28"/>
          <w:lang w:eastAsia="en-US"/>
        </w:rPr>
        <w:t xml:space="preserve">C. </w:t>
      </w:r>
      <w:r w:rsidR="00C573EE" w:rsidRPr="007C2A3D">
        <w:rPr>
          <w:rFonts w:eastAsia="HiddenHorzOCR"/>
          <w:sz w:val="28"/>
          <w:szCs w:val="28"/>
        </w:rPr>
        <w:t>257–262. https://doi.org/10.23934/2223-9022-2017-6-3-257-262</w:t>
      </w:r>
      <w:r w:rsidR="000A411A" w:rsidRPr="007C2A3D">
        <w:rPr>
          <w:rFonts w:eastAsia="HiddenHorzOCR"/>
          <w:sz w:val="28"/>
          <w:szCs w:val="28"/>
        </w:rPr>
        <w:t>.</w:t>
      </w:r>
    </w:p>
    <w:p w14:paraId="2683AE0F" w14:textId="77777777" w:rsidR="00910E80" w:rsidRPr="007C2A3D" w:rsidRDefault="00D8017A" w:rsidP="007C2A3D">
      <w:pPr>
        <w:tabs>
          <w:tab w:val="left" w:pos="426"/>
          <w:tab w:val="left" w:pos="851"/>
        </w:tabs>
        <w:ind w:left="567" w:hanging="567"/>
        <w:jc w:val="both"/>
        <w:rPr>
          <w:rFonts w:eastAsia="HiddenHorzOCR"/>
          <w:sz w:val="28"/>
          <w:szCs w:val="28"/>
          <w:lang w:val="en-US"/>
        </w:rPr>
      </w:pPr>
      <w:r w:rsidRPr="00456FBA">
        <w:rPr>
          <w:rFonts w:eastAsia="HiddenHorzOCR"/>
          <w:sz w:val="28"/>
          <w:szCs w:val="28"/>
          <w:lang w:val="it-IT"/>
        </w:rPr>
        <w:t>Bertolini G, Iapichino G, Radrizzani D, Facchini R, Simini</w:t>
      </w:r>
      <w:r w:rsidR="00EB24F1" w:rsidRPr="00456FBA">
        <w:rPr>
          <w:rFonts w:eastAsia="HiddenHorzOCR"/>
          <w:sz w:val="28"/>
          <w:szCs w:val="28"/>
          <w:lang w:val="it-IT"/>
        </w:rPr>
        <w:t xml:space="preserve"> </w:t>
      </w:r>
      <w:r w:rsidRPr="00456FBA">
        <w:rPr>
          <w:rFonts w:eastAsia="HiddenHorzOCR"/>
          <w:sz w:val="28"/>
          <w:szCs w:val="28"/>
          <w:lang w:val="it-IT"/>
        </w:rPr>
        <w:t>B, Bruzzone P</w:t>
      </w:r>
      <w:r w:rsidR="00EB24F1" w:rsidRPr="00456FBA">
        <w:rPr>
          <w:rFonts w:eastAsia="HiddenHorzOCR"/>
          <w:sz w:val="28"/>
          <w:szCs w:val="28"/>
          <w:lang w:val="it-IT"/>
        </w:rPr>
        <w:t>, et al</w:t>
      </w:r>
      <w:r w:rsidR="00616CA1" w:rsidRPr="00456FBA">
        <w:rPr>
          <w:rFonts w:eastAsia="HiddenHorzOCR"/>
          <w:sz w:val="28"/>
          <w:szCs w:val="28"/>
          <w:lang w:val="it-IT"/>
        </w:rPr>
        <w:t xml:space="preserve">. </w:t>
      </w:r>
      <w:r w:rsidRPr="007C2A3D">
        <w:rPr>
          <w:rFonts w:eastAsia="HiddenHorzOCR"/>
          <w:sz w:val="28"/>
          <w:szCs w:val="28"/>
          <w:lang w:val="en-US"/>
        </w:rPr>
        <w:t xml:space="preserve">Early enteral </w:t>
      </w:r>
      <w:proofErr w:type="spellStart"/>
      <w:r w:rsidRPr="007C2A3D">
        <w:rPr>
          <w:rFonts w:eastAsia="HiddenHorzOCR"/>
          <w:sz w:val="28"/>
          <w:szCs w:val="28"/>
          <w:lang w:val="en-US"/>
        </w:rPr>
        <w:t>immunonutrition</w:t>
      </w:r>
      <w:proofErr w:type="spellEnd"/>
      <w:r w:rsidRPr="007C2A3D">
        <w:rPr>
          <w:rFonts w:eastAsia="HiddenHorzOCR"/>
          <w:sz w:val="28"/>
          <w:szCs w:val="28"/>
          <w:lang w:val="en-US"/>
        </w:rPr>
        <w:t xml:space="preserve"> in patients with severe sepsis: results of an interim analysis of a randomized multicentre clinical trial. </w:t>
      </w:r>
      <w:r w:rsidRPr="007C2A3D">
        <w:rPr>
          <w:rFonts w:eastAsia="HiddenHorzOCR"/>
          <w:i/>
          <w:sz w:val="28"/>
          <w:szCs w:val="28"/>
          <w:lang w:val="en-US"/>
        </w:rPr>
        <w:t>Intensive Care Med.</w:t>
      </w:r>
      <w:r w:rsidR="00616CA1" w:rsidRPr="007C2A3D">
        <w:rPr>
          <w:rFonts w:eastAsia="HiddenHorzOCR"/>
          <w:i/>
          <w:sz w:val="28"/>
          <w:szCs w:val="28"/>
          <w:lang w:val="en-US"/>
        </w:rPr>
        <w:t xml:space="preserve"> </w:t>
      </w:r>
      <w:proofErr w:type="gramStart"/>
      <w:r w:rsidR="00CA7772" w:rsidRPr="007C2A3D">
        <w:rPr>
          <w:rFonts w:eastAsia="HiddenHorzOCR"/>
          <w:sz w:val="28"/>
          <w:szCs w:val="28"/>
          <w:lang w:val="en-US"/>
        </w:rPr>
        <w:t>2003;29:</w:t>
      </w:r>
      <w:r w:rsidR="00616CA1" w:rsidRPr="007C2A3D">
        <w:rPr>
          <w:rFonts w:eastAsia="HiddenHorzOCR"/>
          <w:sz w:val="28"/>
          <w:szCs w:val="28"/>
          <w:lang w:val="en-US"/>
        </w:rPr>
        <w:t>834</w:t>
      </w:r>
      <w:proofErr w:type="gramEnd"/>
      <w:r w:rsidR="00616CA1" w:rsidRPr="007C2A3D">
        <w:rPr>
          <w:rFonts w:eastAsia="HiddenHorzOCR"/>
          <w:sz w:val="28"/>
          <w:szCs w:val="28"/>
          <w:lang w:val="en-US"/>
        </w:rPr>
        <w:t>–840. ht</w:t>
      </w:r>
      <w:r w:rsidRPr="007C2A3D">
        <w:rPr>
          <w:rFonts w:eastAsia="HiddenHorzOCR"/>
          <w:sz w:val="28"/>
          <w:szCs w:val="28"/>
          <w:lang w:val="en-US"/>
        </w:rPr>
        <w:t>tps://doi.org/10.1007/s00134-003-1711-5</w:t>
      </w:r>
      <w:r w:rsidR="00910E80" w:rsidRPr="007C2A3D">
        <w:rPr>
          <w:rFonts w:eastAsia="HiddenHorzOCR"/>
          <w:sz w:val="28"/>
          <w:szCs w:val="28"/>
          <w:lang w:val="en-US"/>
        </w:rPr>
        <w:t>.</w:t>
      </w:r>
    </w:p>
    <w:p w14:paraId="2683AE10" w14:textId="77777777" w:rsidR="00910E80" w:rsidRPr="00456FBA" w:rsidRDefault="00910E80" w:rsidP="007C2A3D">
      <w:pPr>
        <w:tabs>
          <w:tab w:val="left" w:pos="426"/>
          <w:tab w:val="left" w:pos="851"/>
        </w:tabs>
        <w:ind w:left="567" w:hanging="567"/>
        <w:jc w:val="both"/>
        <w:rPr>
          <w:rFonts w:eastAsia="HiddenHorzOCR"/>
          <w:sz w:val="28"/>
          <w:szCs w:val="28"/>
          <w:lang w:val="de-DE"/>
        </w:rPr>
      </w:pPr>
      <w:proofErr w:type="spellStart"/>
      <w:r w:rsidRPr="007C2A3D">
        <w:rPr>
          <w:rFonts w:eastAsia="HiddenHorzOCR"/>
          <w:sz w:val="28"/>
          <w:szCs w:val="28"/>
          <w:lang w:val="en-US"/>
        </w:rPr>
        <w:t>Bordejé</w:t>
      </w:r>
      <w:proofErr w:type="spellEnd"/>
      <w:r w:rsidRPr="007C2A3D">
        <w:rPr>
          <w:rFonts w:eastAsia="HiddenHorzOCR"/>
          <w:sz w:val="28"/>
          <w:szCs w:val="28"/>
          <w:lang w:val="en-US"/>
        </w:rPr>
        <w:t xml:space="preserve"> ML, Montejo JC, </w:t>
      </w:r>
      <w:proofErr w:type="spellStart"/>
      <w:r w:rsidRPr="007C2A3D">
        <w:rPr>
          <w:rFonts w:eastAsia="HiddenHorzOCR"/>
          <w:sz w:val="28"/>
          <w:szCs w:val="28"/>
          <w:lang w:val="en-US"/>
        </w:rPr>
        <w:t>Mateu</w:t>
      </w:r>
      <w:proofErr w:type="spellEnd"/>
      <w:r w:rsidRPr="007C2A3D">
        <w:rPr>
          <w:rFonts w:eastAsia="HiddenHorzOCR"/>
          <w:sz w:val="28"/>
          <w:szCs w:val="28"/>
          <w:lang w:val="en-US"/>
        </w:rPr>
        <w:t xml:space="preserve"> ML, Solera M, Acosta JA, Juan M</w:t>
      </w:r>
      <w:r w:rsidR="00EB24F1" w:rsidRPr="007C2A3D">
        <w:rPr>
          <w:rFonts w:eastAsia="HiddenHorzOCR"/>
          <w:sz w:val="28"/>
          <w:szCs w:val="28"/>
          <w:lang w:val="en-US"/>
        </w:rPr>
        <w:t>, et al. Intra-Abdominal</w:t>
      </w:r>
      <w:r w:rsidRPr="007C2A3D">
        <w:rPr>
          <w:rFonts w:eastAsia="HiddenHorzOCR"/>
          <w:sz w:val="28"/>
          <w:szCs w:val="28"/>
          <w:lang w:val="en-US"/>
        </w:rPr>
        <w:t xml:space="preserve"> Pressure as a Marker of Enteral Nutrition Intolerance in Critically Ill Patients. </w:t>
      </w:r>
      <w:proofErr w:type="spellStart"/>
      <w:r w:rsidR="00EB24F1" w:rsidRPr="00456FBA">
        <w:rPr>
          <w:rFonts w:eastAsia="HiddenHorzOCR"/>
          <w:i/>
          <w:sz w:val="28"/>
          <w:szCs w:val="28"/>
          <w:lang w:val="de-DE"/>
        </w:rPr>
        <w:t>Nutrients</w:t>
      </w:r>
      <w:proofErr w:type="spellEnd"/>
      <w:r w:rsidR="00EB24F1" w:rsidRPr="00456FBA">
        <w:rPr>
          <w:rFonts w:eastAsia="HiddenHorzOCR"/>
          <w:i/>
          <w:sz w:val="28"/>
          <w:szCs w:val="28"/>
          <w:lang w:val="de-DE"/>
        </w:rPr>
        <w:t>.</w:t>
      </w:r>
      <w:r w:rsidR="00EB24F1" w:rsidRPr="00456FBA">
        <w:rPr>
          <w:rFonts w:eastAsia="HiddenHorzOCR"/>
          <w:sz w:val="28"/>
          <w:szCs w:val="28"/>
          <w:lang w:val="de-DE"/>
        </w:rPr>
        <w:t xml:space="preserve"> </w:t>
      </w:r>
      <w:r w:rsidR="00616CA1" w:rsidRPr="00456FBA">
        <w:rPr>
          <w:rFonts w:eastAsia="HiddenHorzOCR"/>
          <w:i/>
          <w:sz w:val="28"/>
          <w:szCs w:val="28"/>
          <w:lang w:val="de-DE"/>
        </w:rPr>
        <w:t xml:space="preserve"> </w:t>
      </w:r>
      <w:r w:rsidR="00EB24F1" w:rsidRPr="00456FBA">
        <w:rPr>
          <w:rFonts w:eastAsia="HiddenHorzOCR"/>
          <w:sz w:val="28"/>
          <w:szCs w:val="28"/>
          <w:lang w:val="de-DE"/>
        </w:rPr>
        <w:t>2019;11(11):</w:t>
      </w:r>
      <w:r w:rsidRPr="00456FBA">
        <w:rPr>
          <w:rFonts w:eastAsia="HiddenHorzOCR"/>
          <w:sz w:val="28"/>
          <w:szCs w:val="28"/>
          <w:lang w:val="de-DE"/>
        </w:rPr>
        <w:t>616.</w:t>
      </w:r>
      <w:r w:rsidR="00B47304" w:rsidRPr="00456FBA">
        <w:rPr>
          <w:rFonts w:eastAsia="HiddenHorzOCR"/>
          <w:sz w:val="28"/>
          <w:szCs w:val="28"/>
          <w:lang w:val="de-DE"/>
        </w:rPr>
        <w:t xml:space="preserve"> ht</w:t>
      </w:r>
      <w:r w:rsidRPr="00456FBA">
        <w:rPr>
          <w:rFonts w:eastAsia="HiddenHorzOCR"/>
          <w:sz w:val="28"/>
          <w:szCs w:val="28"/>
          <w:lang w:val="de-DE"/>
        </w:rPr>
        <w:t>tps://doi.org/10.3390/nu11112616</w:t>
      </w:r>
      <w:r w:rsidR="00616CA1" w:rsidRPr="00456FBA">
        <w:rPr>
          <w:rFonts w:eastAsia="HiddenHorzOCR"/>
          <w:sz w:val="28"/>
          <w:szCs w:val="28"/>
          <w:lang w:val="de-DE"/>
        </w:rPr>
        <w:t>.</w:t>
      </w:r>
    </w:p>
    <w:p w14:paraId="2683AE11" w14:textId="77777777" w:rsidR="00D8017A" w:rsidRPr="007C2A3D" w:rsidRDefault="00D8017A" w:rsidP="007C2A3D">
      <w:pPr>
        <w:tabs>
          <w:tab w:val="left" w:pos="426"/>
          <w:tab w:val="left" w:pos="851"/>
        </w:tabs>
        <w:ind w:left="567" w:hanging="567"/>
        <w:jc w:val="both"/>
        <w:rPr>
          <w:rFonts w:eastAsia="HiddenHorzOCR"/>
          <w:sz w:val="28"/>
          <w:szCs w:val="28"/>
          <w:lang w:val="en-US"/>
        </w:rPr>
      </w:pPr>
      <w:proofErr w:type="spellStart"/>
      <w:r w:rsidRPr="00456FBA">
        <w:rPr>
          <w:rFonts w:eastAsia="HiddenHorzOCR"/>
          <w:sz w:val="28"/>
          <w:szCs w:val="28"/>
          <w:lang w:val="de-DE"/>
        </w:rPr>
        <w:t>Chapple</w:t>
      </w:r>
      <w:proofErr w:type="spellEnd"/>
      <w:r w:rsidRPr="00456FBA">
        <w:rPr>
          <w:rFonts w:eastAsia="HiddenHorzOCR"/>
          <w:sz w:val="28"/>
          <w:szCs w:val="28"/>
          <w:lang w:val="de-DE"/>
        </w:rPr>
        <w:t xml:space="preserve"> LA, Chapman MJ, Lange K, Deane AM</w:t>
      </w:r>
      <w:r w:rsidR="00AB1CF4" w:rsidRPr="00456FBA">
        <w:rPr>
          <w:rFonts w:eastAsia="HiddenHorzOCR"/>
          <w:sz w:val="28"/>
          <w:szCs w:val="28"/>
          <w:lang w:val="de-DE"/>
        </w:rPr>
        <w:t>,</w:t>
      </w:r>
      <w:r w:rsidR="006428BB" w:rsidRPr="00456FBA">
        <w:rPr>
          <w:rFonts w:eastAsia="HiddenHorzOCR"/>
          <w:sz w:val="28"/>
          <w:szCs w:val="28"/>
          <w:lang w:val="de-DE"/>
        </w:rPr>
        <w:t xml:space="preserve"> </w:t>
      </w:r>
      <w:r w:rsidRPr="00456FBA">
        <w:rPr>
          <w:rFonts w:eastAsia="HiddenHorzOCR"/>
          <w:sz w:val="28"/>
          <w:szCs w:val="28"/>
          <w:lang w:val="de-DE"/>
        </w:rPr>
        <w:t>Heyland D</w:t>
      </w:r>
      <w:r w:rsidR="00AF7525" w:rsidRPr="00456FBA">
        <w:rPr>
          <w:rFonts w:eastAsia="HiddenHorzOCR"/>
          <w:sz w:val="28"/>
          <w:szCs w:val="28"/>
          <w:lang w:val="de-DE"/>
        </w:rPr>
        <w:t>K.</w:t>
      </w:r>
      <w:r w:rsidR="00616CA1" w:rsidRPr="00456FBA">
        <w:rPr>
          <w:rFonts w:eastAsia="HiddenHorzOCR"/>
          <w:sz w:val="28"/>
          <w:szCs w:val="28"/>
          <w:lang w:val="de-DE"/>
        </w:rPr>
        <w:t xml:space="preserve"> </w:t>
      </w:r>
      <w:r w:rsidRPr="007C2A3D">
        <w:rPr>
          <w:rFonts w:eastAsia="HiddenHorzOCR"/>
          <w:sz w:val="28"/>
          <w:szCs w:val="28"/>
          <w:lang w:val="en-US"/>
        </w:rPr>
        <w:t xml:space="preserve">Nutrition support practices in critically ill head-injured patients: a global perspective. </w:t>
      </w:r>
      <w:r w:rsidRPr="007C2A3D">
        <w:rPr>
          <w:rFonts w:eastAsia="HiddenHorzOCR"/>
          <w:i/>
          <w:sz w:val="28"/>
          <w:szCs w:val="28"/>
          <w:lang w:val="en-US"/>
        </w:rPr>
        <w:t>Crit Care.</w:t>
      </w:r>
      <w:r w:rsidR="00616CA1" w:rsidRPr="007C2A3D">
        <w:rPr>
          <w:rFonts w:eastAsia="HiddenHorzOCR"/>
          <w:sz w:val="28"/>
          <w:szCs w:val="28"/>
          <w:lang w:val="en-US"/>
        </w:rPr>
        <w:t xml:space="preserve"> </w:t>
      </w:r>
      <w:r w:rsidR="00AF7525" w:rsidRPr="007C2A3D">
        <w:rPr>
          <w:rFonts w:eastAsia="HiddenHorzOCR"/>
          <w:sz w:val="28"/>
          <w:szCs w:val="28"/>
          <w:lang w:val="en-US"/>
        </w:rPr>
        <w:t>2016</w:t>
      </w:r>
      <w:r w:rsidR="00475278" w:rsidRPr="007C2A3D">
        <w:rPr>
          <w:rFonts w:eastAsia="HiddenHorzOCR"/>
          <w:sz w:val="28"/>
          <w:szCs w:val="28"/>
          <w:lang w:val="en-US"/>
        </w:rPr>
        <w:t>;20:(</w:t>
      </w:r>
      <w:r w:rsidRPr="007C2A3D">
        <w:rPr>
          <w:rFonts w:eastAsia="HiddenHorzOCR"/>
          <w:sz w:val="28"/>
          <w:szCs w:val="28"/>
          <w:lang w:val="en-US"/>
        </w:rPr>
        <w:t>6</w:t>
      </w:r>
      <w:r w:rsidR="00475278" w:rsidRPr="007C2A3D">
        <w:rPr>
          <w:rFonts w:eastAsia="HiddenHorzOCR"/>
          <w:sz w:val="28"/>
          <w:szCs w:val="28"/>
          <w:lang w:val="en-US"/>
        </w:rPr>
        <w:t>)</w:t>
      </w:r>
      <w:r w:rsidRPr="007C2A3D">
        <w:rPr>
          <w:rFonts w:eastAsia="HiddenHorzOCR"/>
          <w:sz w:val="28"/>
          <w:szCs w:val="28"/>
          <w:lang w:val="en-US"/>
        </w:rPr>
        <w:t>.</w:t>
      </w:r>
      <w:r w:rsidR="00475278" w:rsidRPr="007C2A3D">
        <w:rPr>
          <w:rFonts w:eastAsia="HiddenHorzOCR"/>
          <w:sz w:val="28"/>
          <w:szCs w:val="28"/>
          <w:lang w:val="en-US"/>
        </w:rPr>
        <w:t xml:space="preserve"> </w:t>
      </w:r>
      <w:r w:rsidR="00616CA1" w:rsidRPr="007C2A3D">
        <w:rPr>
          <w:rFonts w:eastAsia="HiddenHorzOCR"/>
          <w:sz w:val="28"/>
          <w:szCs w:val="28"/>
          <w:lang w:val="en-US"/>
        </w:rPr>
        <w:t>ht</w:t>
      </w:r>
      <w:r w:rsidRPr="007C2A3D">
        <w:rPr>
          <w:rFonts w:eastAsia="HiddenHorzOCR"/>
          <w:sz w:val="28"/>
          <w:szCs w:val="28"/>
          <w:lang w:val="en-US"/>
        </w:rPr>
        <w:t>tps://doi.org/10.1186/s13054-015-1177-1.</w:t>
      </w:r>
    </w:p>
    <w:p w14:paraId="2683AE12" w14:textId="77777777" w:rsidR="001541B0" w:rsidRPr="007C2A3D" w:rsidRDefault="00D8017A"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Chibishev A, Markoski V, Smokovski I, Shikole E</w:t>
      </w:r>
      <w:r w:rsidR="00AB1CF4" w:rsidRPr="007C2A3D">
        <w:rPr>
          <w:rFonts w:eastAsia="HiddenHorzOCR"/>
          <w:sz w:val="28"/>
          <w:szCs w:val="28"/>
          <w:lang w:val="en-US"/>
        </w:rPr>
        <w:t>,</w:t>
      </w:r>
      <w:r w:rsidR="006428BB" w:rsidRPr="007C2A3D">
        <w:rPr>
          <w:rFonts w:eastAsia="HiddenHorzOCR"/>
          <w:sz w:val="28"/>
          <w:szCs w:val="28"/>
          <w:lang w:val="en-US"/>
        </w:rPr>
        <w:t xml:space="preserve"> </w:t>
      </w:r>
      <w:r w:rsidRPr="007C2A3D">
        <w:rPr>
          <w:rFonts w:eastAsia="HiddenHorzOCR"/>
          <w:sz w:val="28"/>
          <w:szCs w:val="28"/>
          <w:lang w:val="en-US"/>
        </w:rPr>
        <w:t>Stevcevska</w:t>
      </w:r>
      <w:r w:rsidR="00AF7525" w:rsidRPr="007C2A3D">
        <w:rPr>
          <w:rFonts w:eastAsia="HiddenHorzOCR"/>
          <w:sz w:val="28"/>
          <w:szCs w:val="28"/>
          <w:lang w:val="en-US"/>
        </w:rPr>
        <w:t xml:space="preserve"> A.</w:t>
      </w:r>
      <w:r w:rsidR="009C7B27" w:rsidRPr="007C2A3D">
        <w:rPr>
          <w:rFonts w:eastAsia="HiddenHorzOCR"/>
          <w:sz w:val="28"/>
          <w:szCs w:val="28"/>
          <w:lang w:val="en-US"/>
        </w:rPr>
        <w:t xml:space="preserve"> </w:t>
      </w:r>
      <w:r w:rsidRPr="007C2A3D">
        <w:rPr>
          <w:rFonts w:eastAsia="HiddenHorzOCR"/>
          <w:sz w:val="28"/>
          <w:szCs w:val="28"/>
          <w:lang w:val="en-US"/>
        </w:rPr>
        <w:t xml:space="preserve">Nutritional therapy in the treatment of acute corrosive intoxication in adults. </w:t>
      </w:r>
      <w:r w:rsidR="00475278" w:rsidRPr="007C2A3D">
        <w:rPr>
          <w:rFonts w:eastAsia="HiddenHorzOCR"/>
          <w:i/>
          <w:sz w:val="28"/>
          <w:szCs w:val="28"/>
          <w:lang w:val="en-US"/>
        </w:rPr>
        <w:t xml:space="preserve">Mater </w:t>
      </w:r>
      <w:proofErr w:type="spellStart"/>
      <w:r w:rsidR="00475278" w:rsidRPr="007C2A3D">
        <w:rPr>
          <w:rFonts w:eastAsia="HiddenHorzOCR"/>
          <w:i/>
          <w:sz w:val="28"/>
          <w:szCs w:val="28"/>
          <w:lang w:val="en-US"/>
        </w:rPr>
        <w:t>Sociomed</w:t>
      </w:r>
      <w:proofErr w:type="spellEnd"/>
      <w:r w:rsidR="00475278" w:rsidRPr="007C2A3D">
        <w:rPr>
          <w:rFonts w:eastAsia="HiddenHorzOCR"/>
          <w:i/>
          <w:sz w:val="28"/>
          <w:szCs w:val="28"/>
          <w:lang w:val="en-US"/>
        </w:rPr>
        <w:t>.</w:t>
      </w:r>
      <w:r w:rsidR="009C7B27" w:rsidRPr="007C2A3D">
        <w:rPr>
          <w:rFonts w:eastAsia="HiddenHorzOCR"/>
          <w:sz w:val="28"/>
          <w:szCs w:val="28"/>
          <w:lang w:val="en-US"/>
        </w:rPr>
        <w:t xml:space="preserve"> </w:t>
      </w:r>
      <w:r w:rsidR="00AF7525" w:rsidRPr="007C2A3D">
        <w:rPr>
          <w:rFonts w:eastAsia="HiddenHorzOCR"/>
          <w:sz w:val="28"/>
          <w:szCs w:val="28"/>
          <w:lang w:val="en-US"/>
        </w:rPr>
        <w:t>2016</w:t>
      </w:r>
      <w:r w:rsidR="00475278" w:rsidRPr="007C2A3D">
        <w:rPr>
          <w:rFonts w:eastAsia="HiddenHorzOCR"/>
          <w:sz w:val="28"/>
          <w:szCs w:val="28"/>
          <w:lang w:val="en-US"/>
        </w:rPr>
        <w:t>;</w:t>
      </w:r>
      <w:r w:rsidR="009C7B27" w:rsidRPr="007C2A3D">
        <w:rPr>
          <w:rFonts w:eastAsia="HiddenHorzOCR"/>
          <w:sz w:val="28"/>
          <w:szCs w:val="28"/>
          <w:lang w:val="en-US"/>
        </w:rPr>
        <w:t>28</w:t>
      </w:r>
      <w:r w:rsidR="00475278" w:rsidRPr="007C2A3D">
        <w:rPr>
          <w:rFonts w:eastAsia="HiddenHorzOCR"/>
          <w:sz w:val="28"/>
          <w:szCs w:val="28"/>
          <w:lang w:val="en-US"/>
        </w:rPr>
        <w:t>:(1):</w:t>
      </w:r>
      <w:r w:rsidR="00B47304" w:rsidRPr="007C2A3D">
        <w:rPr>
          <w:rFonts w:eastAsia="HiddenHorzOCR"/>
          <w:sz w:val="28"/>
          <w:szCs w:val="28"/>
          <w:lang w:val="en-US"/>
        </w:rPr>
        <w:t xml:space="preserve">66–70. </w:t>
      </w:r>
      <w:hyperlink r:id="rId16" w:history="1">
        <w:r w:rsidR="001541B0" w:rsidRPr="007C2A3D">
          <w:rPr>
            <w:rStyle w:val="a9"/>
            <w:rFonts w:eastAsia="HiddenHorzOCR"/>
            <w:color w:val="auto"/>
            <w:sz w:val="28"/>
            <w:szCs w:val="28"/>
            <w:u w:val="none"/>
            <w:lang w:val="en-US"/>
          </w:rPr>
          <w:t>https://doi.org/10.5455/msm.2016.28.66-70</w:t>
        </w:r>
      </w:hyperlink>
      <w:r w:rsidR="001541B0" w:rsidRPr="007C2A3D">
        <w:rPr>
          <w:rFonts w:eastAsia="HiddenHorzOCR"/>
          <w:sz w:val="28"/>
          <w:szCs w:val="28"/>
          <w:lang w:val="en-US"/>
        </w:rPr>
        <w:t>.</w:t>
      </w:r>
    </w:p>
    <w:p w14:paraId="2683AE13" w14:textId="77777777" w:rsidR="00047C81" w:rsidRPr="007C2A3D" w:rsidRDefault="00AB1CF4" w:rsidP="007C2A3D">
      <w:pPr>
        <w:tabs>
          <w:tab w:val="left" w:pos="426"/>
          <w:tab w:val="left" w:pos="851"/>
        </w:tabs>
        <w:ind w:left="567" w:hanging="567"/>
        <w:jc w:val="both"/>
        <w:rPr>
          <w:rFonts w:eastAsia="HiddenHorzOCR"/>
          <w:sz w:val="28"/>
          <w:szCs w:val="28"/>
          <w:lang w:val="en-US"/>
        </w:rPr>
      </w:pPr>
      <w:r w:rsidRPr="00456FBA">
        <w:rPr>
          <w:rFonts w:eastAsia="HiddenHorzOCR"/>
          <w:sz w:val="28"/>
          <w:szCs w:val="28"/>
          <w:lang w:val="fr-FR"/>
        </w:rPr>
        <w:t>Chouinard PY</w:t>
      </w:r>
      <w:r w:rsidR="00047C81" w:rsidRPr="00456FBA">
        <w:rPr>
          <w:rFonts w:eastAsia="HiddenHorzOCR"/>
          <w:sz w:val="28"/>
          <w:szCs w:val="28"/>
          <w:lang w:val="fr-FR"/>
        </w:rPr>
        <w:t>, Corne</w:t>
      </w:r>
      <w:r w:rsidRPr="00456FBA">
        <w:rPr>
          <w:rFonts w:eastAsia="HiddenHorzOCR"/>
          <w:sz w:val="28"/>
          <w:szCs w:val="28"/>
          <w:lang w:val="fr-FR"/>
        </w:rPr>
        <w:t xml:space="preserve">au L, </w:t>
      </w:r>
      <w:proofErr w:type="spellStart"/>
      <w:r w:rsidRPr="00456FBA">
        <w:rPr>
          <w:rFonts w:eastAsia="HiddenHorzOCR"/>
          <w:sz w:val="28"/>
          <w:szCs w:val="28"/>
          <w:lang w:val="fr-FR"/>
        </w:rPr>
        <w:t>Bauman</w:t>
      </w:r>
      <w:proofErr w:type="spellEnd"/>
      <w:r w:rsidRPr="00456FBA">
        <w:rPr>
          <w:rFonts w:eastAsia="HiddenHorzOCR"/>
          <w:sz w:val="28"/>
          <w:szCs w:val="28"/>
          <w:lang w:val="fr-FR"/>
        </w:rPr>
        <w:t xml:space="preserve"> D</w:t>
      </w:r>
      <w:r w:rsidR="00A53C72" w:rsidRPr="00456FBA">
        <w:rPr>
          <w:rFonts w:eastAsia="HiddenHorzOCR"/>
          <w:sz w:val="28"/>
          <w:szCs w:val="28"/>
          <w:lang w:val="fr-FR"/>
        </w:rPr>
        <w:t xml:space="preserve">E. </w:t>
      </w:r>
      <w:r w:rsidR="00A53C72" w:rsidRPr="007C2A3D">
        <w:rPr>
          <w:rFonts w:eastAsia="HiddenHorzOCR"/>
          <w:sz w:val="28"/>
          <w:szCs w:val="28"/>
          <w:lang w:val="en-US"/>
        </w:rPr>
        <w:t>[et al.]</w:t>
      </w:r>
      <w:r w:rsidR="00047C81" w:rsidRPr="007C2A3D">
        <w:rPr>
          <w:rFonts w:eastAsia="HiddenHorzOCR"/>
          <w:sz w:val="28"/>
          <w:szCs w:val="28"/>
          <w:lang w:val="en-US"/>
        </w:rPr>
        <w:t xml:space="preserve"> Conjugated linoleic acids alter milk fatty acid composition and inhibit milk fat secretion in d</w:t>
      </w:r>
      <w:r w:rsidR="00FE24E4" w:rsidRPr="007C2A3D">
        <w:rPr>
          <w:rFonts w:eastAsia="HiddenHorzOCR"/>
          <w:sz w:val="28"/>
          <w:szCs w:val="28"/>
          <w:lang w:val="en-US"/>
        </w:rPr>
        <w:t xml:space="preserve">airy cows. </w:t>
      </w:r>
      <w:r w:rsidR="00FE24E4" w:rsidRPr="007C2A3D">
        <w:rPr>
          <w:rFonts w:eastAsia="HiddenHorzOCR"/>
          <w:i/>
          <w:sz w:val="28"/>
          <w:szCs w:val="28"/>
          <w:lang w:val="en-US"/>
        </w:rPr>
        <w:t>Journal of Nutrition.</w:t>
      </w:r>
      <w:r w:rsidR="00047C81" w:rsidRPr="007C2A3D">
        <w:rPr>
          <w:rFonts w:eastAsia="HiddenHorzOCR"/>
          <w:sz w:val="28"/>
          <w:szCs w:val="28"/>
          <w:lang w:val="en-US"/>
        </w:rPr>
        <w:t xml:space="preserve"> </w:t>
      </w:r>
      <w:r w:rsidR="00A53C72" w:rsidRPr="007C2A3D">
        <w:rPr>
          <w:rFonts w:eastAsia="HiddenHorzOCR"/>
          <w:sz w:val="28"/>
          <w:szCs w:val="28"/>
          <w:lang w:val="en-US"/>
        </w:rPr>
        <w:t>1999</w:t>
      </w:r>
      <w:r w:rsidR="00FE24E4" w:rsidRPr="007C2A3D">
        <w:rPr>
          <w:rFonts w:eastAsia="HiddenHorzOCR"/>
          <w:sz w:val="28"/>
          <w:szCs w:val="28"/>
          <w:lang w:val="en-US"/>
        </w:rPr>
        <w:t>;129(8):</w:t>
      </w:r>
      <w:r w:rsidR="00047C81" w:rsidRPr="007C2A3D">
        <w:rPr>
          <w:rFonts w:eastAsia="HiddenHorzOCR"/>
          <w:sz w:val="28"/>
          <w:szCs w:val="28"/>
          <w:lang w:val="en-US"/>
        </w:rPr>
        <w:t>1579-1584. DOI 10.1093/</w:t>
      </w:r>
      <w:proofErr w:type="spellStart"/>
      <w:r w:rsidR="00047C81" w:rsidRPr="007C2A3D">
        <w:rPr>
          <w:rFonts w:eastAsia="HiddenHorzOCR"/>
          <w:sz w:val="28"/>
          <w:szCs w:val="28"/>
          <w:lang w:val="en-US"/>
        </w:rPr>
        <w:t>jn</w:t>
      </w:r>
      <w:proofErr w:type="spellEnd"/>
      <w:r w:rsidR="00047C81" w:rsidRPr="007C2A3D">
        <w:rPr>
          <w:rFonts w:eastAsia="HiddenHorzOCR"/>
          <w:sz w:val="28"/>
          <w:szCs w:val="28"/>
          <w:lang w:val="en-US"/>
        </w:rPr>
        <w:t>/129.8.1579.</w:t>
      </w:r>
    </w:p>
    <w:p w14:paraId="2683AE14" w14:textId="77777777" w:rsidR="00D8017A" w:rsidRPr="007C2A3D" w:rsidRDefault="00D8017A"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 xml:space="preserve">Doig GS, </w:t>
      </w:r>
      <w:proofErr w:type="spellStart"/>
      <w:r w:rsidRPr="007C2A3D">
        <w:rPr>
          <w:rFonts w:eastAsia="HiddenHorzOCR"/>
          <w:sz w:val="28"/>
          <w:szCs w:val="28"/>
          <w:lang w:val="en-US"/>
        </w:rPr>
        <w:t>Heighes</w:t>
      </w:r>
      <w:proofErr w:type="spellEnd"/>
      <w:r w:rsidRPr="007C2A3D">
        <w:rPr>
          <w:rFonts w:eastAsia="HiddenHorzOCR"/>
          <w:sz w:val="28"/>
          <w:szCs w:val="28"/>
          <w:lang w:val="en-US"/>
        </w:rPr>
        <w:t xml:space="preserve"> PT, Simpson F</w:t>
      </w:r>
      <w:r w:rsidR="00AB1CF4" w:rsidRPr="007C2A3D">
        <w:rPr>
          <w:rFonts w:eastAsia="HiddenHorzOCR"/>
          <w:sz w:val="28"/>
          <w:szCs w:val="28"/>
          <w:lang w:val="en-US"/>
        </w:rPr>
        <w:t>,</w:t>
      </w:r>
      <w:r w:rsidR="006428BB" w:rsidRPr="007C2A3D">
        <w:rPr>
          <w:rFonts w:eastAsia="HiddenHorzOCR"/>
          <w:sz w:val="28"/>
          <w:szCs w:val="28"/>
          <w:lang w:val="en-US"/>
        </w:rPr>
        <w:t xml:space="preserve"> </w:t>
      </w:r>
      <w:r w:rsidRPr="007C2A3D">
        <w:rPr>
          <w:rFonts w:eastAsia="HiddenHorzOCR"/>
          <w:sz w:val="28"/>
          <w:szCs w:val="28"/>
          <w:lang w:val="en-US"/>
        </w:rPr>
        <w:t xml:space="preserve">Sweetman EA. Early enteral nutrition reduces mortality in trauma patients requiring intensive care: a </w:t>
      </w:r>
      <w:proofErr w:type="spellStart"/>
      <w:r w:rsidRPr="007C2A3D">
        <w:rPr>
          <w:rFonts w:eastAsia="HiddenHorzOCR"/>
          <w:sz w:val="28"/>
          <w:szCs w:val="28"/>
          <w:lang w:val="en-US"/>
        </w:rPr>
        <w:t>metaanalysis</w:t>
      </w:r>
      <w:proofErr w:type="spellEnd"/>
      <w:r w:rsidRPr="007C2A3D">
        <w:rPr>
          <w:rFonts w:eastAsia="HiddenHorzOCR"/>
          <w:sz w:val="28"/>
          <w:szCs w:val="28"/>
          <w:lang w:val="en-US"/>
        </w:rPr>
        <w:t xml:space="preserve"> of </w:t>
      </w:r>
      <w:proofErr w:type="spellStart"/>
      <w:r w:rsidRPr="007C2A3D">
        <w:rPr>
          <w:rFonts w:eastAsia="HiddenHorzOCR"/>
          <w:sz w:val="28"/>
          <w:szCs w:val="28"/>
          <w:lang w:val="en-US"/>
        </w:rPr>
        <w:t>randomised</w:t>
      </w:r>
      <w:proofErr w:type="spellEnd"/>
      <w:r w:rsidRPr="007C2A3D">
        <w:rPr>
          <w:rFonts w:eastAsia="HiddenHorzOCR"/>
          <w:sz w:val="28"/>
          <w:szCs w:val="28"/>
          <w:lang w:val="en-US"/>
        </w:rPr>
        <w:t xml:space="preserve"> controlled trials</w:t>
      </w:r>
      <w:r w:rsidRPr="007C2A3D">
        <w:rPr>
          <w:rFonts w:eastAsia="HiddenHorzOCR"/>
          <w:i/>
          <w:sz w:val="28"/>
          <w:szCs w:val="28"/>
          <w:lang w:val="en-US"/>
        </w:rPr>
        <w:t xml:space="preserve">. </w:t>
      </w:r>
      <w:r w:rsidR="00FE24E4" w:rsidRPr="007C2A3D">
        <w:rPr>
          <w:rFonts w:eastAsia="HiddenHorzOCR"/>
          <w:i/>
          <w:sz w:val="28"/>
          <w:szCs w:val="28"/>
          <w:lang w:val="en-US"/>
        </w:rPr>
        <w:t>Injury.</w:t>
      </w:r>
      <w:r w:rsidR="00B47304" w:rsidRPr="007C2A3D">
        <w:rPr>
          <w:rFonts w:eastAsia="HiddenHorzOCR"/>
          <w:sz w:val="28"/>
          <w:szCs w:val="28"/>
          <w:lang w:val="en-US"/>
        </w:rPr>
        <w:t xml:space="preserve"> </w:t>
      </w:r>
      <w:r w:rsidR="00A53C72" w:rsidRPr="007C2A3D">
        <w:rPr>
          <w:rFonts w:eastAsia="HiddenHorzOCR"/>
          <w:sz w:val="28"/>
          <w:szCs w:val="28"/>
          <w:lang w:val="en-US"/>
        </w:rPr>
        <w:t>2011</w:t>
      </w:r>
      <w:r w:rsidR="00FE24E4" w:rsidRPr="007C2A3D">
        <w:rPr>
          <w:rFonts w:eastAsia="HiddenHorzOCR"/>
          <w:sz w:val="28"/>
          <w:szCs w:val="28"/>
          <w:lang w:val="en-US"/>
        </w:rPr>
        <w:t>;42(1):</w:t>
      </w:r>
      <w:r w:rsidR="00B47304" w:rsidRPr="007C2A3D">
        <w:rPr>
          <w:rFonts w:eastAsia="HiddenHorzOCR"/>
          <w:sz w:val="28"/>
          <w:szCs w:val="28"/>
          <w:lang w:val="en-US"/>
        </w:rPr>
        <w:t>50–56. ht</w:t>
      </w:r>
      <w:r w:rsidRPr="007C2A3D">
        <w:rPr>
          <w:rFonts w:eastAsia="HiddenHorzOCR"/>
          <w:sz w:val="28"/>
          <w:szCs w:val="28"/>
          <w:lang w:val="en-US"/>
        </w:rPr>
        <w:t>tps://doi.org/10.1016/j.injury.2010.06.008</w:t>
      </w:r>
      <w:r w:rsidR="001541B0" w:rsidRPr="007C2A3D">
        <w:rPr>
          <w:rFonts w:eastAsia="HiddenHorzOCR"/>
          <w:sz w:val="28"/>
          <w:szCs w:val="28"/>
          <w:lang w:val="en-US"/>
        </w:rPr>
        <w:t>.</w:t>
      </w:r>
    </w:p>
    <w:p w14:paraId="2683AE15" w14:textId="77777777" w:rsidR="00D8017A" w:rsidRPr="007C2A3D" w:rsidRDefault="00AB1CF4"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Lee HK, Lee H, No JM, Jeon YT, Hwang JW,</w:t>
      </w:r>
      <w:r w:rsidR="006428BB" w:rsidRPr="007C2A3D">
        <w:rPr>
          <w:rFonts w:eastAsia="HiddenHorzOCR"/>
          <w:sz w:val="28"/>
          <w:szCs w:val="28"/>
          <w:lang w:val="en-US"/>
        </w:rPr>
        <w:t xml:space="preserve"> </w:t>
      </w:r>
      <w:r w:rsidR="00A53C72" w:rsidRPr="007C2A3D">
        <w:rPr>
          <w:rFonts w:eastAsia="HiddenHorzOCR"/>
          <w:sz w:val="28"/>
          <w:szCs w:val="28"/>
          <w:lang w:val="en-US"/>
        </w:rPr>
        <w:t>Lim</w:t>
      </w:r>
      <w:r w:rsidRPr="007C2A3D">
        <w:rPr>
          <w:rFonts w:eastAsia="HiddenHorzOCR"/>
          <w:sz w:val="28"/>
          <w:szCs w:val="28"/>
          <w:lang w:val="en-US"/>
        </w:rPr>
        <w:t xml:space="preserve"> Y</w:t>
      </w:r>
      <w:r w:rsidR="00A53C72" w:rsidRPr="007C2A3D">
        <w:rPr>
          <w:rFonts w:eastAsia="HiddenHorzOCR"/>
          <w:sz w:val="28"/>
          <w:szCs w:val="28"/>
          <w:lang w:val="en-US"/>
        </w:rPr>
        <w:t>J.</w:t>
      </w:r>
      <w:r w:rsidR="00BD32E9" w:rsidRPr="007C2A3D">
        <w:rPr>
          <w:rFonts w:eastAsia="HiddenHorzOCR"/>
          <w:sz w:val="28"/>
          <w:szCs w:val="28"/>
          <w:lang w:val="en-US"/>
        </w:rPr>
        <w:t xml:space="preserve"> Factors influencing outcome in patients with cardiac arrest in the ICU. </w:t>
      </w:r>
      <w:r w:rsidR="00DE15D7" w:rsidRPr="007C2A3D">
        <w:rPr>
          <w:rFonts w:eastAsia="HiddenHorzOCR"/>
          <w:i/>
          <w:sz w:val="28"/>
          <w:szCs w:val="28"/>
          <w:lang w:val="en-US"/>
        </w:rPr>
        <w:t xml:space="preserve">Acta </w:t>
      </w:r>
      <w:proofErr w:type="spellStart"/>
      <w:r w:rsidR="00DE15D7" w:rsidRPr="007C2A3D">
        <w:rPr>
          <w:rFonts w:eastAsia="HiddenHorzOCR"/>
          <w:i/>
          <w:sz w:val="28"/>
          <w:szCs w:val="28"/>
          <w:lang w:val="en-US"/>
        </w:rPr>
        <w:t>Anaesthesiol</w:t>
      </w:r>
      <w:proofErr w:type="spellEnd"/>
      <w:r w:rsidR="00DE15D7" w:rsidRPr="007C2A3D">
        <w:rPr>
          <w:rFonts w:eastAsia="HiddenHorzOCR"/>
          <w:i/>
          <w:sz w:val="28"/>
          <w:szCs w:val="28"/>
          <w:lang w:val="en-US"/>
        </w:rPr>
        <w:t xml:space="preserve"> Scand.</w:t>
      </w:r>
      <w:r w:rsidR="00DE15D7" w:rsidRPr="007C2A3D">
        <w:rPr>
          <w:rFonts w:eastAsia="HiddenHorzOCR"/>
          <w:sz w:val="28"/>
          <w:szCs w:val="28"/>
          <w:lang w:val="en-US"/>
        </w:rPr>
        <w:t xml:space="preserve"> </w:t>
      </w:r>
      <w:r w:rsidR="00A53C72" w:rsidRPr="007C2A3D">
        <w:rPr>
          <w:rFonts w:eastAsia="HiddenHorzOCR"/>
          <w:sz w:val="28"/>
          <w:szCs w:val="28"/>
          <w:lang w:val="en-US"/>
        </w:rPr>
        <w:t>2013</w:t>
      </w:r>
      <w:r w:rsidR="00FE24E4" w:rsidRPr="007C2A3D">
        <w:rPr>
          <w:rFonts w:eastAsia="HiddenHorzOCR"/>
          <w:sz w:val="28"/>
          <w:szCs w:val="28"/>
          <w:lang w:val="en-US"/>
        </w:rPr>
        <w:t>;</w:t>
      </w:r>
      <w:r w:rsidR="00BD32E9" w:rsidRPr="007C2A3D">
        <w:rPr>
          <w:rFonts w:eastAsia="HiddenHorzOCR"/>
          <w:sz w:val="28"/>
          <w:szCs w:val="28"/>
          <w:lang w:val="en-US"/>
        </w:rPr>
        <w:t>57(6)</w:t>
      </w:r>
      <w:r w:rsidR="00FE24E4" w:rsidRPr="007C2A3D">
        <w:rPr>
          <w:rFonts w:eastAsia="HiddenHorzOCR"/>
          <w:sz w:val="28"/>
          <w:szCs w:val="28"/>
          <w:lang w:val="en-US"/>
        </w:rPr>
        <w:t>:</w:t>
      </w:r>
      <w:r w:rsidR="00B47304" w:rsidRPr="007C2A3D">
        <w:rPr>
          <w:rFonts w:eastAsia="HiddenHorzOCR"/>
          <w:sz w:val="28"/>
          <w:szCs w:val="28"/>
          <w:lang w:val="en-US"/>
        </w:rPr>
        <w:t>784–792. ht</w:t>
      </w:r>
      <w:r w:rsidR="00BD32E9" w:rsidRPr="007C2A3D">
        <w:rPr>
          <w:rFonts w:eastAsia="HiddenHorzOCR"/>
          <w:sz w:val="28"/>
          <w:szCs w:val="28"/>
          <w:lang w:val="en-US"/>
        </w:rPr>
        <w:t>tps://doi.org/10.</w:t>
      </w:r>
      <w:r w:rsidR="00FE24E4" w:rsidRPr="007C2A3D">
        <w:rPr>
          <w:rFonts w:eastAsia="HiddenHorzOCR"/>
          <w:sz w:val="28"/>
          <w:szCs w:val="28"/>
          <w:lang w:val="en-US"/>
        </w:rPr>
        <w:t xml:space="preserve"> 1111/</w:t>
      </w:r>
      <w:r w:rsidR="00BD32E9" w:rsidRPr="007C2A3D">
        <w:rPr>
          <w:rFonts w:eastAsia="HiddenHorzOCR"/>
          <w:sz w:val="28"/>
          <w:szCs w:val="28"/>
          <w:lang w:val="en-US"/>
        </w:rPr>
        <w:t>aas.12117.</w:t>
      </w:r>
    </w:p>
    <w:p w14:paraId="2683AE16" w14:textId="77777777" w:rsidR="00E754DA" w:rsidRPr="007C2A3D" w:rsidRDefault="00AB1CF4"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Lee SW, Chouinard Y, Van B</w:t>
      </w:r>
      <w:r w:rsidR="00A53C72" w:rsidRPr="007C2A3D">
        <w:rPr>
          <w:rFonts w:eastAsia="HiddenHorzOCR"/>
          <w:sz w:val="28"/>
          <w:szCs w:val="28"/>
          <w:lang w:val="en-US"/>
        </w:rPr>
        <w:t>N.</w:t>
      </w:r>
      <w:r w:rsidR="00E754DA" w:rsidRPr="007C2A3D">
        <w:rPr>
          <w:rFonts w:eastAsia="HiddenHorzOCR"/>
          <w:sz w:val="28"/>
          <w:szCs w:val="28"/>
          <w:lang w:val="en-US"/>
        </w:rPr>
        <w:t xml:space="preserve"> Conjugated linoleic acids alter milk fatty acid composition and inhibit milk fat secretion in dairy cows. </w:t>
      </w:r>
      <w:r w:rsidR="00E754DA" w:rsidRPr="007C2A3D">
        <w:rPr>
          <w:rFonts w:eastAsia="HiddenHorzOCR"/>
          <w:i/>
          <w:sz w:val="28"/>
          <w:szCs w:val="28"/>
          <w:lang w:val="en-US"/>
        </w:rPr>
        <w:t>Asian-Australasian Journal of Animal Sciences</w:t>
      </w:r>
      <w:r w:rsidR="00FE24E4" w:rsidRPr="007C2A3D">
        <w:rPr>
          <w:rFonts w:eastAsia="HiddenHorzOCR"/>
          <w:sz w:val="28"/>
          <w:szCs w:val="28"/>
          <w:lang w:val="en-US"/>
        </w:rPr>
        <w:t>.</w:t>
      </w:r>
      <w:r w:rsidR="00E754DA" w:rsidRPr="007C2A3D">
        <w:rPr>
          <w:rFonts w:eastAsia="HiddenHorzOCR"/>
          <w:sz w:val="28"/>
          <w:szCs w:val="28"/>
          <w:lang w:val="en-US"/>
        </w:rPr>
        <w:t xml:space="preserve"> </w:t>
      </w:r>
      <w:r w:rsidR="00A53C72" w:rsidRPr="007C2A3D">
        <w:rPr>
          <w:rFonts w:eastAsia="HiddenHorzOCR"/>
          <w:sz w:val="28"/>
          <w:szCs w:val="28"/>
          <w:lang w:val="en-US"/>
        </w:rPr>
        <w:t>2006</w:t>
      </w:r>
      <w:r w:rsidR="00FE24E4" w:rsidRPr="007C2A3D">
        <w:rPr>
          <w:rFonts w:eastAsia="HiddenHorzOCR"/>
          <w:sz w:val="28"/>
          <w:szCs w:val="28"/>
          <w:lang w:val="en-US"/>
        </w:rPr>
        <w:t>;19(6):</w:t>
      </w:r>
      <w:r w:rsidR="00E754DA" w:rsidRPr="007C2A3D">
        <w:rPr>
          <w:rFonts w:eastAsia="HiddenHorzOCR"/>
          <w:sz w:val="28"/>
          <w:szCs w:val="28"/>
          <w:lang w:val="en-US"/>
        </w:rPr>
        <w:t>799-805.</w:t>
      </w:r>
    </w:p>
    <w:p w14:paraId="2683AE17" w14:textId="77777777" w:rsidR="00D8017A" w:rsidRPr="007C2A3D" w:rsidRDefault="00D8017A"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Li W, Liu J, Zhao S</w:t>
      </w:r>
      <w:r w:rsidR="00AB1CF4" w:rsidRPr="007C2A3D">
        <w:rPr>
          <w:rFonts w:eastAsia="HiddenHorzOCR"/>
          <w:sz w:val="28"/>
          <w:szCs w:val="28"/>
          <w:lang w:val="en-US"/>
        </w:rPr>
        <w:t>,</w:t>
      </w:r>
      <w:r w:rsidR="006428BB" w:rsidRPr="007C2A3D">
        <w:rPr>
          <w:rFonts w:eastAsia="HiddenHorzOCR"/>
          <w:sz w:val="28"/>
          <w:szCs w:val="28"/>
          <w:lang w:val="en-US"/>
        </w:rPr>
        <w:t xml:space="preserve"> </w:t>
      </w:r>
      <w:r w:rsidRPr="007C2A3D">
        <w:rPr>
          <w:rFonts w:eastAsia="HiddenHorzOCR"/>
          <w:sz w:val="28"/>
          <w:szCs w:val="28"/>
          <w:lang w:val="en-US"/>
        </w:rPr>
        <w:t>Li J</w:t>
      </w:r>
      <w:r w:rsidR="00A53C72" w:rsidRPr="007C2A3D">
        <w:rPr>
          <w:rFonts w:eastAsia="HiddenHorzOCR"/>
          <w:sz w:val="28"/>
          <w:szCs w:val="28"/>
          <w:lang w:val="en-US"/>
        </w:rPr>
        <w:t>J.</w:t>
      </w:r>
      <w:r w:rsidR="00B47304" w:rsidRPr="007C2A3D">
        <w:rPr>
          <w:rFonts w:eastAsia="HiddenHorzOCR"/>
          <w:sz w:val="28"/>
          <w:szCs w:val="28"/>
          <w:lang w:val="en-US"/>
        </w:rPr>
        <w:t xml:space="preserve"> </w:t>
      </w:r>
      <w:r w:rsidRPr="007C2A3D">
        <w:rPr>
          <w:rFonts w:eastAsia="HiddenHorzOCR"/>
          <w:sz w:val="28"/>
          <w:szCs w:val="28"/>
          <w:lang w:val="en-US"/>
        </w:rPr>
        <w:t xml:space="preserve">Safety and efficacy of total parenteral nutrition versus total enteral nutrition for patients with severe acute pancreatitis: a meta-analysis. </w:t>
      </w:r>
      <w:r w:rsidRPr="007C2A3D">
        <w:rPr>
          <w:rFonts w:eastAsia="HiddenHorzOCR"/>
          <w:i/>
          <w:sz w:val="28"/>
          <w:szCs w:val="28"/>
          <w:lang w:val="en-US"/>
        </w:rPr>
        <w:t>Int Med Res.</w:t>
      </w:r>
      <w:r w:rsidR="00B47304" w:rsidRPr="007C2A3D">
        <w:rPr>
          <w:rFonts w:eastAsia="HiddenHorzOCR"/>
          <w:sz w:val="28"/>
          <w:szCs w:val="28"/>
          <w:lang w:val="en-US"/>
        </w:rPr>
        <w:t xml:space="preserve"> </w:t>
      </w:r>
      <w:r w:rsidR="00A53C72" w:rsidRPr="007C2A3D">
        <w:rPr>
          <w:rFonts w:eastAsia="HiddenHorzOCR"/>
          <w:sz w:val="28"/>
          <w:szCs w:val="28"/>
          <w:lang w:val="en-US"/>
        </w:rPr>
        <w:t>2018</w:t>
      </w:r>
      <w:r w:rsidR="00FE24E4" w:rsidRPr="007C2A3D">
        <w:rPr>
          <w:rFonts w:eastAsia="HiddenHorzOCR"/>
          <w:sz w:val="28"/>
          <w:szCs w:val="28"/>
          <w:lang w:val="en-US"/>
        </w:rPr>
        <w:t>;46(9):</w:t>
      </w:r>
      <w:r w:rsidR="00B47304" w:rsidRPr="007C2A3D">
        <w:rPr>
          <w:rFonts w:eastAsia="HiddenHorzOCR"/>
          <w:i/>
          <w:sz w:val="28"/>
          <w:szCs w:val="28"/>
          <w:lang w:val="en-US"/>
        </w:rPr>
        <w:t xml:space="preserve"> </w:t>
      </w:r>
      <w:r w:rsidRPr="007C2A3D">
        <w:rPr>
          <w:rFonts w:eastAsia="HiddenHorzOCR"/>
          <w:sz w:val="28"/>
          <w:szCs w:val="28"/>
          <w:lang w:val="en-US"/>
        </w:rPr>
        <w:t>39</w:t>
      </w:r>
      <w:r w:rsidR="00B47304" w:rsidRPr="007C2A3D">
        <w:rPr>
          <w:rFonts w:eastAsia="HiddenHorzOCR"/>
          <w:sz w:val="28"/>
          <w:szCs w:val="28"/>
          <w:lang w:val="en-US"/>
        </w:rPr>
        <w:t xml:space="preserve">48–3958. </w:t>
      </w:r>
      <w:hyperlink r:id="rId17" w:history="1">
        <w:r w:rsidR="00047C81" w:rsidRPr="007C2A3D">
          <w:rPr>
            <w:rStyle w:val="a9"/>
            <w:rFonts w:eastAsia="HiddenHorzOCR"/>
            <w:color w:val="auto"/>
            <w:sz w:val="28"/>
            <w:szCs w:val="28"/>
            <w:u w:val="none"/>
            <w:lang w:val="en-US"/>
          </w:rPr>
          <w:t>https://doi.org/10.1177/0300060518782070</w:t>
        </w:r>
      </w:hyperlink>
      <w:r w:rsidRPr="007C2A3D">
        <w:rPr>
          <w:rFonts w:eastAsia="HiddenHorzOCR"/>
          <w:sz w:val="28"/>
          <w:szCs w:val="28"/>
          <w:lang w:val="en-US"/>
        </w:rPr>
        <w:t>.</w:t>
      </w:r>
    </w:p>
    <w:p w14:paraId="2683AE18" w14:textId="77777777" w:rsidR="00910E80" w:rsidRPr="007C2A3D" w:rsidRDefault="00AB1CF4" w:rsidP="007C2A3D">
      <w:pPr>
        <w:tabs>
          <w:tab w:val="left" w:pos="426"/>
          <w:tab w:val="left" w:pos="851"/>
        </w:tabs>
        <w:ind w:left="567" w:hanging="567"/>
        <w:jc w:val="both"/>
        <w:rPr>
          <w:rFonts w:eastAsia="HiddenHorzOCR"/>
          <w:sz w:val="28"/>
          <w:szCs w:val="28"/>
          <w:lang w:val="en-US"/>
        </w:rPr>
      </w:pPr>
      <w:proofErr w:type="spellStart"/>
      <w:r w:rsidRPr="007C2A3D">
        <w:rPr>
          <w:rFonts w:eastAsia="HiddenHorzOCR"/>
          <w:sz w:val="28"/>
          <w:szCs w:val="28"/>
          <w:lang w:val="en-US"/>
        </w:rPr>
        <w:t>Heylan</w:t>
      </w:r>
      <w:proofErr w:type="spellEnd"/>
      <w:r w:rsidR="00D8017A" w:rsidRPr="007C2A3D">
        <w:rPr>
          <w:rFonts w:eastAsia="HiddenHorzOCR"/>
          <w:sz w:val="28"/>
          <w:szCs w:val="28"/>
          <w:lang w:val="en-US"/>
        </w:rPr>
        <w:t xml:space="preserve"> DK, Stephens KE, Day AG</w:t>
      </w:r>
      <w:r w:rsidRPr="007C2A3D">
        <w:rPr>
          <w:rFonts w:eastAsia="HiddenHorzOCR"/>
          <w:sz w:val="28"/>
          <w:szCs w:val="28"/>
          <w:lang w:val="en-US"/>
        </w:rPr>
        <w:t>,</w:t>
      </w:r>
      <w:r w:rsidR="006428BB" w:rsidRPr="007C2A3D">
        <w:rPr>
          <w:rFonts w:eastAsia="HiddenHorzOCR"/>
          <w:sz w:val="28"/>
          <w:szCs w:val="28"/>
          <w:lang w:val="en-US"/>
        </w:rPr>
        <w:t xml:space="preserve"> </w:t>
      </w:r>
      <w:proofErr w:type="spellStart"/>
      <w:r w:rsidR="00D8017A" w:rsidRPr="007C2A3D">
        <w:rPr>
          <w:rFonts w:eastAsia="HiddenHorzOCR"/>
          <w:sz w:val="28"/>
          <w:szCs w:val="28"/>
          <w:lang w:val="en-US"/>
        </w:rPr>
        <w:t>McClave</w:t>
      </w:r>
      <w:proofErr w:type="spellEnd"/>
      <w:r w:rsidR="00D8017A" w:rsidRPr="007C2A3D">
        <w:rPr>
          <w:rFonts w:eastAsia="HiddenHorzOCR"/>
          <w:sz w:val="28"/>
          <w:szCs w:val="28"/>
          <w:lang w:val="en-US"/>
        </w:rPr>
        <w:t xml:space="preserve"> S</w:t>
      </w:r>
      <w:r w:rsidRPr="007C2A3D">
        <w:rPr>
          <w:rFonts w:eastAsia="HiddenHorzOCR"/>
          <w:sz w:val="28"/>
          <w:szCs w:val="28"/>
          <w:lang w:val="en-US"/>
        </w:rPr>
        <w:t>A.</w:t>
      </w:r>
      <w:r w:rsidR="00EC7835" w:rsidRPr="007C2A3D">
        <w:rPr>
          <w:rFonts w:eastAsia="HiddenHorzOCR"/>
          <w:sz w:val="28"/>
          <w:szCs w:val="28"/>
          <w:lang w:val="en-US"/>
        </w:rPr>
        <w:t xml:space="preserve"> </w:t>
      </w:r>
      <w:r w:rsidR="00D8017A" w:rsidRPr="007C2A3D">
        <w:rPr>
          <w:rFonts w:eastAsia="HiddenHorzOCR"/>
          <w:sz w:val="28"/>
          <w:szCs w:val="28"/>
          <w:lang w:val="en-US"/>
        </w:rPr>
        <w:t xml:space="preserve">The success of enteral nutrition and ICU-acquired infections: a multicenter observational study. </w:t>
      </w:r>
      <w:r w:rsidR="00D8017A" w:rsidRPr="007C2A3D">
        <w:rPr>
          <w:rFonts w:eastAsia="HiddenHorzOCR"/>
          <w:i/>
          <w:sz w:val="28"/>
          <w:szCs w:val="28"/>
          <w:lang w:val="en-US"/>
        </w:rPr>
        <w:t>Cl</w:t>
      </w:r>
      <w:r w:rsidR="00EC7835" w:rsidRPr="007C2A3D">
        <w:rPr>
          <w:rFonts w:eastAsia="HiddenHorzOCR"/>
          <w:i/>
          <w:sz w:val="28"/>
          <w:szCs w:val="28"/>
          <w:lang w:val="en-US"/>
        </w:rPr>
        <w:t xml:space="preserve">in </w:t>
      </w:r>
      <w:proofErr w:type="spellStart"/>
      <w:r w:rsidR="00EC7835" w:rsidRPr="007C2A3D">
        <w:rPr>
          <w:rFonts w:eastAsia="HiddenHorzOCR"/>
          <w:i/>
          <w:sz w:val="28"/>
          <w:szCs w:val="28"/>
          <w:lang w:val="en-US"/>
        </w:rPr>
        <w:t>Nutr</w:t>
      </w:r>
      <w:proofErr w:type="spellEnd"/>
      <w:r w:rsidR="00FE24E4" w:rsidRPr="007C2A3D">
        <w:rPr>
          <w:rFonts w:eastAsia="HiddenHorzOCR"/>
          <w:sz w:val="28"/>
          <w:szCs w:val="28"/>
          <w:lang w:val="en-US"/>
        </w:rPr>
        <w:t>.</w:t>
      </w:r>
      <w:r w:rsidR="00EC7835" w:rsidRPr="007C2A3D">
        <w:rPr>
          <w:rFonts w:eastAsia="HiddenHorzOCR"/>
          <w:sz w:val="28"/>
          <w:szCs w:val="28"/>
          <w:lang w:val="en-US"/>
        </w:rPr>
        <w:t xml:space="preserve"> </w:t>
      </w:r>
      <w:r w:rsidRPr="007C2A3D">
        <w:rPr>
          <w:rFonts w:eastAsia="HiddenHorzOCR"/>
          <w:sz w:val="28"/>
          <w:szCs w:val="28"/>
          <w:lang w:val="en-US"/>
        </w:rPr>
        <w:t>2011;</w:t>
      </w:r>
      <w:r w:rsidR="00FE24E4" w:rsidRPr="007C2A3D">
        <w:rPr>
          <w:rFonts w:eastAsia="HiddenHorzOCR"/>
          <w:sz w:val="28"/>
          <w:szCs w:val="28"/>
          <w:lang w:val="en-US"/>
        </w:rPr>
        <w:t>30(2):</w:t>
      </w:r>
      <w:r w:rsidR="00B47304" w:rsidRPr="007C2A3D">
        <w:rPr>
          <w:rFonts w:eastAsia="HiddenHorzOCR"/>
          <w:sz w:val="28"/>
          <w:szCs w:val="28"/>
          <w:lang w:val="en-US"/>
        </w:rPr>
        <w:t>148–155. ht</w:t>
      </w:r>
      <w:r w:rsidR="00D8017A" w:rsidRPr="007C2A3D">
        <w:rPr>
          <w:rFonts w:eastAsia="HiddenHorzOCR"/>
          <w:sz w:val="28"/>
          <w:szCs w:val="28"/>
          <w:lang w:val="en-US"/>
        </w:rPr>
        <w:t>tps://</w:t>
      </w:r>
      <w:r w:rsidR="00FE24E4" w:rsidRPr="007C2A3D">
        <w:rPr>
          <w:rFonts w:eastAsia="HiddenHorzOCR"/>
          <w:sz w:val="28"/>
          <w:szCs w:val="28"/>
          <w:lang w:val="en-US"/>
        </w:rPr>
        <w:t xml:space="preserve"> </w:t>
      </w:r>
      <w:r w:rsidR="00D8017A" w:rsidRPr="007C2A3D">
        <w:rPr>
          <w:rFonts w:eastAsia="HiddenHorzOCR"/>
          <w:sz w:val="28"/>
          <w:szCs w:val="28"/>
          <w:lang w:val="en-US"/>
        </w:rPr>
        <w:t>doi.org/10.1016/j.clnu.2010.09.011</w:t>
      </w:r>
      <w:r w:rsidR="00910E80" w:rsidRPr="007C2A3D">
        <w:rPr>
          <w:rFonts w:eastAsia="HiddenHorzOCR"/>
          <w:sz w:val="28"/>
          <w:szCs w:val="28"/>
          <w:lang w:val="en-US"/>
        </w:rPr>
        <w:t>.</w:t>
      </w:r>
    </w:p>
    <w:p w14:paraId="2683AE19" w14:textId="77777777" w:rsidR="00910E80" w:rsidRPr="007C2A3D" w:rsidRDefault="00910E80"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 xml:space="preserve">Malik AA, </w:t>
      </w:r>
      <w:proofErr w:type="spellStart"/>
      <w:r w:rsidRPr="007C2A3D">
        <w:rPr>
          <w:rFonts w:eastAsia="HiddenHorzOCR"/>
          <w:sz w:val="28"/>
          <w:szCs w:val="28"/>
          <w:lang w:val="en-US"/>
        </w:rPr>
        <w:t>Rajandram</w:t>
      </w:r>
      <w:proofErr w:type="spellEnd"/>
      <w:r w:rsidRPr="007C2A3D">
        <w:rPr>
          <w:rFonts w:eastAsia="HiddenHorzOCR"/>
          <w:sz w:val="28"/>
          <w:szCs w:val="28"/>
          <w:lang w:val="en-US"/>
        </w:rPr>
        <w:t xml:space="preserve"> R, </w:t>
      </w:r>
      <w:proofErr w:type="spellStart"/>
      <w:r w:rsidRPr="007C2A3D">
        <w:rPr>
          <w:rFonts w:eastAsia="HiddenHorzOCR"/>
          <w:sz w:val="28"/>
          <w:szCs w:val="28"/>
          <w:lang w:val="en-US"/>
        </w:rPr>
        <w:t>Tah</w:t>
      </w:r>
      <w:proofErr w:type="spellEnd"/>
      <w:r w:rsidRPr="007C2A3D">
        <w:rPr>
          <w:rFonts w:eastAsia="HiddenHorzOCR"/>
          <w:sz w:val="28"/>
          <w:szCs w:val="28"/>
          <w:lang w:val="en-US"/>
        </w:rPr>
        <w:t xml:space="preserve"> PC, </w:t>
      </w:r>
      <w:proofErr w:type="spellStart"/>
      <w:r w:rsidRPr="007C2A3D">
        <w:rPr>
          <w:rFonts w:eastAsia="HiddenHorzOCR"/>
          <w:sz w:val="28"/>
          <w:szCs w:val="28"/>
          <w:lang w:val="en-US"/>
        </w:rPr>
        <w:t>Hakumat</w:t>
      </w:r>
      <w:proofErr w:type="spellEnd"/>
      <w:r w:rsidRPr="007C2A3D">
        <w:rPr>
          <w:rFonts w:eastAsia="HiddenHorzOCR"/>
          <w:sz w:val="28"/>
          <w:szCs w:val="28"/>
          <w:lang w:val="en-US"/>
        </w:rPr>
        <w:t>-Rai VR</w:t>
      </w:r>
      <w:r w:rsidR="00AB1CF4" w:rsidRPr="007C2A3D">
        <w:rPr>
          <w:rFonts w:eastAsia="HiddenHorzOCR"/>
          <w:sz w:val="28"/>
          <w:szCs w:val="28"/>
          <w:lang w:val="en-US"/>
        </w:rPr>
        <w:t>,</w:t>
      </w:r>
      <w:r w:rsidR="006428BB" w:rsidRPr="007C2A3D">
        <w:rPr>
          <w:rFonts w:eastAsia="HiddenHorzOCR"/>
          <w:sz w:val="28"/>
          <w:szCs w:val="28"/>
          <w:lang w:val="en-US"/>
        </w:rPr>
        <w:t xml:space="preserve"> </w:t>
      </w:r>
      <w:r w:rsidRPr="007C2A3D">
        <w:rPr>
          <w:rFonts w:eastAsia="HiddenHorzOCR"/>
          <w:sz w:val="28"/>
          <w:szCs w:val="28"/>
          <w:lang w:val="en-US"/>
        </w:rPr>
        <w:t>Chin K</w:t>
      </w:r>
      <w:r w:rsidR="00AB1CF4" w:rsidRPr="007C2A3D">
        <w:rPr>
          <w:rFonts w:eastAsia="HiddenHorzOCR"/>
          <w:sz w:val="28"/>
          <w:szCs w:val="28"/>
          <w:lang w:val="en-US"/>
        </w:rPr>
        <w:t>.</w:t>
      </w:r>
      <w:r w:rsidR="00F70A10" w:rsidRPr="007C2A3D">
        <w:rPr>
          <w:rFonts w:eastAsia="HiddenHorzOCR"/>
          <w:sz w:val="28"/>
          <w:szCs w:val="28"/>
          <w:lang w:val="en-US"/>
        </w:rPr>
        <w:t>F</w:t>
      </w:r>
      <w:r w:rsidR="00EC7835" w:rsidRPr="007C2A3D">
        <w:rPr>
          <w:rFonts w:eastAsia="HiddenHorzOCR"/>
          <w:sz w:val="28"/>
          <w:szCs w:val="28"/>
          <w:lang w:val="en-US"/>
        </w:rPr>
        <w:t xml:space="preserve">. </w:t>
      </w:r>
      <w:r w:rsidRPr="007C2A3D">
        <w:rPr>
          <w:rFonts w:eastAsia="HiddenHorzOCR"/>
          <w:sz w:val="28"/>
          <w:szCs w:val="28"/>
          <w:lang w:val="en-US"/>
        </w:rPr>
        <w:t xml:space="preserve">Microbial cell preparation in enteral feeding in critically ill patients: A randomized, double-blind, placebo-controlled clinical trial. </w:t>
      </w:r>
      <w:r w:rsidRPr="007C2A3D">
        <w:rPr>
          <w:rFonts w:eastAsia="HiddenHorzOCR"/>
          <w:i/>
          <w:sz w:val="28"/>
          <w:szCs w:val="28"/>
          <w:lang w:val="en-US"/>
        </w:rPr>
        <w:t>J</w:t>
      </w:r>
      <w:r w:rsidR="00EC7835" w:rsidRPr="007C2A3D">
        <w:rPr>
          <w:rFonts w:eastAsia="HiddenHorzOCR"/>
          <w:i/>
          <w:sz w:val="28"/>
          <w:szCs w:val="28"/>
          <w:lang w:val="en-US"/>
        </w:rPr>
        <w:t xml:space="preserve"> Crit Care</w:t>
      </w:r>
      <w:r w:rsidR="00FE24E4" w:rsidRPr="007C2A3D">
        <w:rPr>
          <w:rFonts w:eastAsia="HiddenHorzOCR"/>
          <w:sz w:val="28"/>
          <w:szCs w:val="28"/>
          <w:lang w:val="en-US"/>
        </w:rPr>
        <w:t>.</w:t>
      </w:r>
      <w:r w:rsidR="00EC7835" w:rsidRPr="007C2A3D">
        <w:rPr>
          <w:rFonts w:eastAsia="HiddenHorzOCR"/>
          <w:sz w:val="28"/>
          <w:szCs w:val="28"/>
          <w:lang w:val="en-US"/>
        </w:rPr>
        <w:t xml:space="preserve"> </w:t>
      </w:r>
      <w:proofErr w:type="gramStart"/>
      <w:r w:rsidR="00F70A10" w:rsidRPr="007C2A3D">
        <w:rPr>
          <w:rFonts w:eastAsia="HiddenHorzOCR"/>
          <w:sz w:val="28"/>
          <w:szCs w:val="28"/>
          <w:lang w:val="en-US"/>
        </w:rPr>
        <w:t>2016</w:t>
      </w:r>
      <w:r w:rsidR="00FE24E4" w:rsidRPr="007C2A3D">
        <w:rPr>
          <w:rFonts w:eastAsia="HiddenHorzOCR"/>
          <w:sz w:val="28"/>
          <w:szCs w:val="28"/>
          <w:lang w:val="en-US"/>
        </w:rPr>
        <w:t>;32:</w:t>
      </w:r>
      <w:r w:rsidR="00B47304" w:rsidRPr="007C2A3D">
        <w:rPr>
          <w:rFonts w:eastAsia="HiddenHorzOCR"/>
          <w:sz w:val="28"/>
          <w:szCs w:val="28"/>
          <w:lang w:val="en-US"/>
        </w:rPr>
        <w:t>182</w:t>
      </w:r>
      <w:proofErr w:type="gramEnd"/>
      <w:r w:rsidR="00B47304" w:rsidRPr="007C2A3D">
        <w:rPr>
          <w:rFonts w:eastAsia="HiddenHorzOCR"/>
          <w:sz w:val="28"/>
          <w:szCs w:val="28"/>
          <w:lang w:val="en-US"/>
        </w:rPr>
        <w:t xml:space="preserve">–188. </w:t>
      </w:r>
      <w:hyperlink r:id="rId18" w:history="1">
        <w:r w:rsidR="00EC7835" w:rsidRPr="007C2A3D">
          <w:rPr>
            <w:rStyle w:val="a9"/>
            <w:rFonts w:eastAsia="HiddenHorzOCR"/>
            <w:color w:val="auto"/>
            <w:sz w:val="28"/>
            <w:szCs w:val="28"/>
            <w:u w:val="none"/>
            <w:lang w:val="en-US"/>
          </w:rPr>
          <w:t>https://doi.org</w:t>
        </w:r>
      </w:hyperlink>
      <w:r w:rsidRPr="007C2A3D">
        <w:rPr>
          <w:rFonts w:eastAsia="HiddenHorzOCR"/>
          <w:sz w:val="28"/>
          <w:szCs w:val="28"/>
          <w:lang w:val="en-US"/>
        </w:rPr>
        <w:t>/10.1016/j.jcrc.</w:t>
      </w:r>
      <w:r w:rsidR="00EC7835" w:rsidRPr="007C2A3D">
        <w:rPr>
          <w:rFonts w:eastAsia="HiddenHorzOCR"/>
          <w:sz w:val="28"/>
          <w:szCs w:val="28"/>
          <w:lang w:val="en-US"/>
        </w:rPr>
        <w:t xml:space="preserve"> </w:t>
      </w:r>
      <w:r w:rsidRPr="007C2A3D">
        <w:rPr>
          <w:rFonts w:eastAsia="HiddenHorzOCR"/>
          <w:sz w:val="28"/>
          <w:szCs w:val="28"/>
          <w:lang w:val="en-US"/>
        </w:rPr>
        <w:t>2015.12.008</w:t>
      </w:r>
      <w:r w:rsidR="001541B0" w:rsidRPr="007C2A3D">
        <w:rPr>
          <w:rFonts w:eastAsia="HiddenHorzOCR"/>
          <w:sz w:val="28"/>
          <w:szCs w:val="28"/>
          <w:lang w:val="en-US"/>
        </w:rPr>
        <w:t>.</w:t>
      </w:r>
    </w:p>
    <w:p w14:paraId="2683AE1A" w14:textId="77777777" w:rsidR="00910E80" w:rsidRPr="007C2A3D" w:rsidRDefault="00AB1CF4" w:rsidP="007C2A3D">
      <w:pPr>
        <w:tabs>
          <w:tab w:val="left" w:pos="426"/>
          <w:tab w:val="left" w:pos="851"/>
        </w:tabs>
        <w:ind w:left="567" w:hanging="567"/>
        <w:jc w:val="both"/>
        <w:rPr>
          <w:rFonts w:eastAsia="HiddenHorzOCR"/>
          <w:sz w:val="28"/>
          <w:szCs w:val="28"/>
          <w:lang w:val="en-US"/>
        </w:rPr>
      </w:pPr>
      <w:proofErr w:type="spellStart"/>
      <w:r w:rsidRPr="007C2A3D">
        <w:rPr>
          <w:rFonts w:eastAsia="HiddenHorzOCR"/>
          <w:sz w:val="28"/>
          <w:szCs w:val="28"/>
          <w:lang w:val="en-US"/>
        </w:rPr>
        <w:lastRenderedPageBreak/>
        <w:t>Mancl</w:t>
      </w:r>
      <w:proofErr w:type="spellEnd"/>
      <w:r w:rsidRPr="007C2A3D">
        <w:rPr>
          <w:rFonts w:eastAsia="HiddenHorzOCR"/>
          <w:sz w:val="28"/>
          <w:szCs w:val="28"/>
          <w:lang w:val="en-US"/>
        </w:rPr>
        <w:t xml:space="preserve"> E</w:t>
      </w:r>
      <w:r w:rsidR="00BD32E9" w:rsidRPr="007C2A3D">
        <w:rPr>
          <w:rFonts w:eastAsia="HiddenHorzOCR"/>
          <w:sz w:val="28"/>
          <w:szCs w:val="28"/>
          <w:lang w:val="en-US"/>
        </w:rPr>
        <w:t>E</w:t>
      </w:r>
      <w:r w:rsidRPr="007C2A3D">
        <w:rPr>
          <w:rFonts w:eastAsia="HiddenHorzOCR"/>
          <w:sz w:val="28"/>
          <w:szCs w:val="28"/>
          <w:lang w:val="en-US"/>
        </w:rPr>
        <w:t>,</w:t>
      </w:r>
      <w:r w:rsidR="006428BB" w:rsidRPr="007C2A3D">
        <w:rPr>
          <w:rFonts w:eastAsia="HiddenHorzOCR"/>
          <w:sz w:val="28"/>
          <w:szCs w:val="28"/>
          <w:lang w:val="en-US"/>
        </w:rPr>
        <w:t xml:space="preserve"> </w:t>
      </w:r>
      <w:proofErr w:type="spellStart"/>
      <w:r w:rsidR="00F70A10" w:rsidRPr="007C2A3D">
        <w:rPr>
          <w:rFonts w:eastAsia="HiddenHorzOCR"/>
          <w:sz w:val="28"/>
          <w:szCs w:val="28"/>
          <w:lang w:val="en-US"/>
        </w:rPr>
        <w:t>Muzevich</w:t>
      </w:r>
      <w:proofErr w:type="spellEnd"/>
      <w:r w:rsidRPr="007C2A3D">
        <w:rPr>
          <w:rFonts w:eastAsia="HiddenHorzOCR"/>
          <w:sz w:val="28"/>
          <w:szCs w:val="28"/>
          <w:lang w:val="en-US"/>
        </w:rPr>
        <w:t xml:space="preserve"> K</w:t>
      </w:r>
      <w:r w:rsidR="00F70A10" w:rsidRPr="007C2A3D">
        <w:rPr>
          <w:rFonts w:eastAsia="HiddenHorzOCR"/>
          <w:sz w:val="28"/>
          <w:szCs w:val="28"/>
          <w:lang w:val="en-US"/>
        </w:rPr>
        <w:t>M.</w:t>
      </w:r>
      <w:r w:rsidR="00BD32E9" w:rsidRPr="007C2A3D">
        <w:rPr>
          <w:rFonts w:eastAsia="HiddenHorzOCR"/>
          <w:sz w:val="28"/>
          <w:szCs w:val="28"/>
          <w:lang w:val="en-US"/>
        </w:rPr>
        <w:t xml:space="preserve"> Tolerability and safety of enteral nutrition in critically ill patients receiving intravenous vasopressor therapy. </w:t>
      </w:r>
      <w:r w:rsidR="00BD32E9" w:rsidRPr="007C2A3D">
        <w:rPr>
          <w:rFonts w:eastAsia="HiddenHorzOCR"/>
          <w:i/>
          <w:sz w:val="28"/>
          <w:szCs w:val="28"/>
          <w:lang w:val="en-US"/>
        </w:rPr>
        <w:t xml:space="preserve">J </w:t>
      </w:r>
      <w:proofErr w:type="spellStart"/>
      <w:r w:rsidR="00BD32E9" w:rsidRPr="007C2A3D">
        <w:rPr>
          <w:rFonts w:eastAsia="HiddenHorzOCR"/>
          <w:i/>
          <w:sz w:val="28"/>
          <w:szCs w:val="28"/>
          <w:lang w:val="en-US"/>
        </w:rPr>
        <w:t>Parenter</w:t>
      </w:r>
      <w:proofErr w:type="spellEnd"/>
      <w:r w:rsidR="00BD32E9" w:rsidRPr="007C2A3D">
        <w:rPr>
          <w:rFonts w:eastAsia="HiddenHorzOCR"/>
          <w:i/>
          <w:sz w:val="28"/>
          <w:szCs w:val="28"/>
          <w:lang w:val="en-US"/>
        </w:rPr>
        <w:t xml:space="preserve"> Enteral </w:t>
      </w:r>
      <w:proofErr w:type="spellStart"/>
      <w:r w:rsidR="00BD32E9" w:rsidRPr="007C2A3D">
        <w:rPr>
          <w:rFonts w:eastAsia="HiddenHorzOCR"/>
          <w:i/>
          <w:sz w:val="28"/>
          <w:szCs w:val="28"/>
          <w:lang w:val="en-US"/>
        </w:rPr>
        <w:t>Nutr</w:t>
      </w:r>
      <w:proofErr w:type="spellEnd"/>
      <w:r w:rsidR="00BD32E9" w:rsidRPr="007C2A3D">
        <w:rPr>
          <w:rFonts w:eastAsia="HiddenHorzOCR"/>
          <w:i/>
          <w:sz w:val="28"/>
          <w:szCs w:val="28"/>
          <w:lang w:val="en-US"/>
        </w:rPr>
        <w:t>.</w:t>
      </w:r>
      <w:r w:rsidR="00BD32E9" w:rsidRPr="007C2A3D">
        <w:rPr>
          <w:rFonts w:eastAsia="HiddenHorzOCR"/>
          <w:sz w:val="28"/>
          <w:szCs w:val="28"/>
          <w:lang w:val="en-US"/>
        </w:rPr>
        <w:t xml:space="preserve"> </w:t>
      </w:r>
      <w:r w:rsidR="00F70A10" w:rsidRPr="007C2A3D">
        <w:rPr>
          <w:rFonts w:eastAsia="HiddenHorzOCR"/>
          <w:sz w:val="28"/>
          <w:szCs w:val="28"/>
          <w:lang w:val="en-US"/>
        </w:rPr>
        <w:t>2013</w:t>
      </w:r>
      <w:r w:rsidR="00FE24E4" w:rsidRPr="007C2A3D">
        <w:rPr>
          <w:rFonts w:eastAsia="HiddenHorzOCR"/>
          <w:sz w:val="28"/>
          <w:szCs w:val="28"/>
          <w:lang w:val="en-US"/>
        </w:rPr>
        <w:t>;37(5):</w:t>
      </w:r>
      <w:r w:rsidR="00B47304" w:rsidRPr="007C2A3D">
        <w:rPr>
          <w:rFonts w:eastAsia="HiddenHorzOCR"/>
          <w:sz w:val="28"/>
          <w:szCs w:val="28"/>
          <w:lang w:val="en-US"/>
        </w:rPr>
        <w:t>641–651. ht</w:t>
      </w:r>
      <w:r w:rsidR="00BD32E9" w:rsidRPr="007C2A3D">
        <w:rPr>
          <w:rFonts w:eastAsia="HiddenHorzOCR"/>
          <w:sz w:val="28"/>
          <w:szCs w:val="28"/>
          <w:lang w:val="en-US"/>
        </w:rPr>
        <w:t>tps://</w:t>
      </w:r>
      <w:r w:rsidR="003E21F5" w:rsidRPr="007C2A3D">
        <w:rPr>
          <w:rFonts w:eastAsia="HiddenHorzOCR"/>
          <w:sz w:val="28"/>
          <w:szCs w:val="28"/>
          <w:lang w:val="en-US"/>
        </w:rPr>
        <w:t xml:space="preserve"> </w:t>
      </w:r>
      <w:r w:rsidR="00BD32E9" w:rsidRPr="007C2A3D">
        <w:rPr>
          <w:rFonts w:eastAsia="HiddenHorzOCR"/>
          <w:sz w:val="28"/>
          <w:szCs w:val="28"/>
          <w:lang w:val="en-US"/>
        </w:rPr>
        <w:t>doi.org/10.1177/01 48607112470460.</w:t>
      </w:r>
    </w:p>
    <w:p w14:paraId="2683AE1B" w14:textId="77777777" w:rsidR="00047C81" w:rsidRPr="007C2A3D" w:rsidRDefault="00047C81" w:rsidP="007C2A3D">
      <w:pPr>
        <w:tabs>
          <w:tab w:val="left" w:pos="426"/>
          <w:tab w:val="left" w:pos="851"/>
        </w:tabs>
        <w:ind w:left="567" w:hanging="567"/>
        <w:jc w:val="both"/>
        <w:rPr>
          <w:rFonts w:eastAsia="HiddenHorzOCR"/>
          <w:sz w:val="28"/>
          <w:szCs w:val="28"/>
          <w:lang w:val="en-US"/>
        </w:rPr>
      </w:pPr>
      <w:proofErr w:type="spellStart"/>
      <w:r w:rsidRPr="007C2A3D">
        <w:rPr>
          <w:rFonts w:eastAsia="HiddenHorzOCR"/>
          <w:sz w:val="28"/>
          <w:szCs w:val="28"/>
          <w:lang w:val="en-US"/>
        </w:rPr>
        <w:t>Pietrzak-Fiećko</w:t>
      </w:r>
      <w:proofErr w:type="spellEnd"/>
      <w:r w:rsidR="00AB1CF4" w:rsidRPr="007C2A3D">
        <w:rPr>
          <w:rFonts w:eastAsia="HiddenHorzOCR"/>
          <w:sz w:val="28"/>
          <w:szCs w:val="28"/>
          <w:lang w:val="en-US"/>
        </w:rPr>
        <w:t xml:space="preserve"> R, </w:t>
      </w:r>
      <w:proofErr w:type="spellStart"/>
      <w:r w:rsidR="00AB1CF4" w:rsidRPr="007C2A3D">
        <w:rPr>
          <w:rFonts w:eastAsia="HiddenHorzOCR"/>
          <w:sz w:val="28"/>
          <w:szCs w:val="28"/>
          <w:lang w:val="en-US"/>
        </w:rPr>
        <w:t>Kamelska-Sadowska</w:t>
      </w:r>
      <w:proofErr w:type="spellEnd"/>
      <w:r w:rsidR="00AB1CF4" w:rsidRPr="007C2A3D">
        <w:rPr>
          <w:rFonts w:eastAsia="HiddenHorzOCR"/>
          <w:sz w:val="28"/>
          <w:szCs w:val="28"/>
          <w:lang w:val="en-US"/>
        </w:rPr>
        <w:t xml:space="preserve"> A</w:t>
      </w:r>
      <w:r w:rsidR="00A93710" w:rsidRPr="007C2A3D">
        <w:rPr>
          <w:rFonts w:eastAsia="HiddenHorzOCR"/>
          <w:sz w:val="28"/>
          <w:szCs w:val="28"/>
          <w:lang w:val="en-US"/>
        </w:rPr>
        <w:t>M.</w:t>
      </w:r>
      <w:r w:rsidRPr="007C2A3D">
        <w:rPr>
          <w:rFonts w:eastAsia="HiddenHorzOCR"/>
          <w:sz w:val="28"/>
          <w:szCs w:val="28"/>
          <w:lang w:val="en-US"/>
        </w:rPr>
        <w:t xml:space="preserve"> The comparison of nutritional value of human milk with other mammals’ milk. </w:t>
      </w:r>
      <w:r w:rsidRPr="007C2A3D">
        <w:rPr>
          <w:rFonts w:eastAsia="HiddenHorzOCR"/>
          <w:i/>
          <w:sz w:val="28"/>
          <w:szCs w:val="28"/>
          <w:lang w:val="en-US"/>
        </w:rPr>
        <w:t>Nutrients</w:t>
      </w:r>
      <w:r w:rsidR="00456434" w:rsidRPr="007C2A3D">
        <w:rPr>
          <w:rFonts w:eastAsia="HiddenHorzOCR"/>
          <w:sz w:val="28"/>
          <w:szCs w:val="28"/>
          <w:lang w:val="en-US"/>
        </w:rPr>
        <w:t>.</w:t>
      </w:r>
      <w:r w:rsidRPr="007C2A3D">
        <w:rPr>
          <w:rFonts w:eastAsia="HiddenHorzOCR"/>
          <w:sz w:val="28"/>
          <w:szCs w:val="28"/>
          <w:lang w:val="en-US"/>
        </w:rPr>
        <w:t xml:space="preserve"> </w:t>
      </w:r>
      <w:r w:rsidR="00A93710" w:rsidRPr="007C2A3D">
        <w:rPr>
          <w:rFonts w:eastAsia="HiddenHorzOCR"/>
          <w:sz w:val="28"/>
          <w:szCs w:val="28"/>
          <w:lang w:val="en-US"/>
        </w:rPr>
        <w:t>2020</w:t>
      </w:r>
      <w:r w:rsidR="00456434" w:rsidRPr="007C2A3D">
        <w:rPr>
          <w:rFonts w:eastAsia="HiddenHorzOCR"/>
          <w:sz w:val="28"/>
          <w:szCs w:val="28"/>
          <w:lang w:val="en-US"/>
        </w:rPr>
        <w:t>;12(5):</w:t>
      </w:r>
      <w:r w:rsidRPr="007C2A3D">
        <w:rPr>
          <w:rFonts w:eastAsia="HiddenHorzOCR"/>
          <w:sz w:val="28"/>
          <w:szCs w:val="28"/>
          <w:lang w:val="en-US"/>
        </w:rPr>
        <w:t>1404. DOI 10.3390/nu12051404.</w:t>
      </w:r>
    </w:p>
    <w:p w14:paraId="2683AE1C" w14:textId="77777777" w:rsidR="00910E80" w:rsidRPr="007C2A3D" w:rsidRDefault="00AB1CF4"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Pu</w:t>
      </w:r>
      <w:r w:rsidR="00B47304" w:rsidRPr="007C2A3D">
        <w:rPr>
          <w:rFonts w:eastAsia="HiddenHorzOCR"/>
          <w:sz w:val="28"/>
          <w:szCs w:val="28"/>
          <w:lang w:val="en-US"/>
        </w:rPr>
        <w:t xml:space="preserve"> </w:t>
      </w:r>
      <w:r w:rsidR="00910E80" w:rsidRPr="007C2A3D">
        <w:rPr>
          <w:rFonts w:eastAsia="HiddenHorzOCR"/>
          <w:sz w:val="28"/>
          <w:szCs w:val="28"/>
          <w:lang w:val="en-US"/>
        </w:rPr>
        <w:t xml:space="preserve">H, Doig GS, </w:t>
      </w:r>
      <w:proofErr w:type="spellStart"/>
      <w:r w:rsidR="00910E80" w:rsidRPr="007C2A3D">
        <w:rPr>
          <w:rFonts w:eastAsia="HiddenHorzOCR"/>
          <w:sz w:val="28"/>
          <w:szCs w:val="28"/>
          <w:lang w:val="en-US"/>
        </w:rPr>
        <w:t>Heighes</w:t>
      </w:r>
      <w:proofErr w:type="spellEnd"/>
      <w:r w:rsidR="00910E80" w:rsidRPr="007C2A3D">
        <w:rPr>
          <w:rFonts w:eastAsia="HiddenHorzOCR"/>
          <w:sz w:val="28"/>
          <w:szCs w:val="28"/>
          <w:lang w:val="en-US"/>
        </w:rPr>
        <w:t xml:space="preserve"> PT</w:t>
      </w:r>
      <w:r w:rsidRPr="007C2A3D">
        <w:rPr>
          <w:rFonts w:eastAsia="HiddenHorzOCR"/>
          <w:sz w:val="28"/>
          <w:szCs w:val="28"/>
          <w:lang w:val="en-US"/>
        </w:rPr>
        <w:t>,</w:t>
      </w:r>
      <w:r w:rsidR="006428BB" w:rsidRPr="007C2A3D">
        <w:rPr>
          <w:rFonts w:eastAsia="HiddenHorzOCR"/>
          <w:sz w:val="28"/>
          <w:szCs w:val="28"/>
          <w:lang w:val="en-US"/>
        </w:rPr>
        <w:t xml:space="preserve"> </w:t>
      </w:r>
      <w:proofErr w:type="spellStart"/>
      <w:r w:rsidR="00910E80" w:rsidRPr="007C2A3D">
        <w:rPr>
          <w:rFonts w:eastAsia="HiddenHorzOCR"/>
          <w:sz w:val="28"/>
          <w:szCs w:val="28"/>
          <w:lang w:val="en-US"/>
        </w:rPr>
        <w:t>Allingstrup</w:t>
      </w:r>
      <w:proofErr w:type="spellEnd"/>
      <w:r w:rsidR="00910E80" w:rsidRPr="007C2A3D">
        <w:rPr>
          <w:rFonts w:eastAsia="HiddenHorzOCR"/>
          <w:sz w:val="28"/>
          <w:szCs w:val="28"/>
          <w:lang w:val="en-US"/>
        </w:rPr>
        <w:t xml:space="preserve"> M</w:t>
      </w:r>
      <w:r w:rsidR="00A93710" w:rsidRPr="007C2A3D">
        <w:rPr>
          <w:rFonts w:eastAsia="HiddenHorzOCR"/>
          <w:sz w:val="28"/>
          <w:szCs w:val="28"/>
          <w:lang w:val="en-US"/>
        </w:rPr>
        <w:t>J.</w:t>
      </w:r>
      <w:r w:rsidR="00EC7835" w:rsidRPr="007C2A3D">
        <w:rPr>
          <w:rFonts w:eastAsia="HiddenHorzOCR"/>
          <w:sz w:val="28"/>
          <w:szCs w:val="28"/>
          <w:lang w:val="en-US"/>
        </w:rPr>
        <w:t xml:space="preserve"> </w:t>
      </w:r>
      <w:r w:rsidR="00910E80" w:rsidRPr="007C2A3D">
        <w:rPr>
          <w:rFonts w:eastAsia="HiddenHorzOCR"/>
          <w:sz w:val="28"/>
          <w:szCs w:val="28"/>
          <w:lang w:val="en-US"/>
        </w:rPr>
        <w:t xml:space="preserve">Early Enteral Nutrition Reduces Mortality and Improves Other Key Outcomes in Patients with Major Burn Injury: A Meta-Analysis of Randomized Controlled Trials. </w:t>
      </w:r>
      <w:r w:rsidR="00BA758C" w:rsidRPr="007C2A3D">
        <w:rPr>
          <w:rFonts w:eastAsia="HiddenHorzOCR"/>
          <w:i/>
          <w:sz w:val="28"/>
          <w:szCs w:val="28"/>
          <w:lang w:val="en-US"/>
        </w:rPr>
        <w:t>Crit Care Med</w:t>
      </w:r>
      <w:r w:rsidR="00BA758C" w:rsidRPr="007C2A3D">
        <w:rPr>
          <w:rFonts w:eastAsia="HiddenHorzOCR"/>
          <w:sz w:val="28"/>
          <w:szCs w:val="28"/>
          <w:lang w:val="en-US"/>
        </w:rPr>
        <w:t>.</w:t>
      </w:r>
      <w:r w:rsidR="00EC7835" w:rsidRPr="007C2A3D">
        <w:rPr>
          <w:rFonts w:eastAsia="HiddenHorzOCR"/>
          <w:sz w:val="28"/>
          <w:szCs w:val="28"/>
          <w:lang w:val="en-US"/>
        </w:rPr>
        <w:t xml:space="preserve"> </w:t>
      </w:r>
      <w:r w:rsidR="00BA758C" w:rsidRPr="007C2A3D">
        <w:rPr>
          <w:rFonts w:eastAsia="HiddenHorzOCR"/>
          <w:sz w:val="28"/>
          <w:szCs w:val="28"/>
          <w:lang w:val="en-US"/>
        </w:rPr>
        <w:t>2018</w:t>
      </w:r>
      <w:r w:rsidR="00456434" w:rsidRPr="007C2A3D">
        <w:rPr>
          <w:rFonts w:eastAsia="HiddenHorzOCR"/>
          <w:sz w:val="28"/>
          <w:szCs w:val="28"/>
          <w:lang w:val="en-US"/>
        </w:rPr>
        <w:t>;46(12):</w:t>
      </w:r>
      <w:r w:rsidR="00910E80" w:rsidRPr="007C2A3D">
        <w:rPr>
          <w:rFonts w:eastAsia="HiddenHorzOCR"/>
          <w:sz w:val="28"/>
          <w:szCs w:val="28"/>
          <w:lang w:val="en-US"/>
        </w:rPr>
        <w:t xml:space="preserve">2036–2042. </w:t>
      </w:r>
      <w:r w:rsidR="00B47304" w:rsidRPr="007C2A3D">
        <w:rPr>
          <w:rFonts w:eastAsia="HiddenHorzOCR"/>
          <w:sz w:val="28"/>
          <w:szCs w:val="28"/>
          <w:lang w:val="en-US"/>
        </w:rPr>
        <w:t>ht</w:t>
      </w:r>
      <w:r w:rsidR="00910E80" w:rsidRPr="007C2A3D">
        <w:rPr>
          <w:rFonts w:eastAsia="HiddenHorzOCR"/>
          <w:sz w:val="28"/>
          <w:szCs w:val="28"/>
          <w:lang w:val="en-US"/>
        </w:rPr>
        <w:t>tps://doi.org/10.1097/</w:t>
      </w:r>
      <w:r w:rsidR="00456434" w:rsidRPr="007C2A3D">
        <w:rPr>
          <w:rFonts w:eastAsia="HiddenHorzOCR"/>
          <w:sz w:val="28"/>
          <w:szCs w:val="28"/>
          <w:lang w:val="en-US"/>
        </w:rPr>
        <w:t xml:space="preserve"> </w:t>
      </w:r>
      <w:r w:rsidR="00910E80" w:rsidRPr="007C2A3D">
        <w:rPr>
          <w:rFonts w:eastAsia="HiddenHorzOCR"/>
          <w:sz w:val="28"/>
          <w:szCs w:val="28"/>
          <w:lang w:val="en-US"/>
        </w:rPr>
        <w:t>CCM.00000000</w:t>
      </w:r>
      <w:r w:rsidR="00DE15D7" w:rsidRPr="007C2A3D">
        <w:rPr>
          <w:rFonts w:eastAsia="HiddenHorzOCR"/>
          <w:sz w:val="28"/>
          <w:szCs w:val="28"/>
          <w:lang w:val="en-US"/>
        </w:rPr>
        <w:t xml:space="preserve"> </w:t>
      </w:r>
      <w:r w:rsidR="00910E80" w:rsidRPr="007C2A3D">
        <w:rPr>
          <w:rFonts w:eastAsia="HiddenHorzOCR"/>
          <w:sz w:val="28"/>
          <w:szCs w:val="28"/>
          <w:lang w:val="en-US"/>
        </w:rPr>
        <w:t>00003445.</w:t>
      </w:r>
    </w:p>
    <w:p w14:paraId="2683AE1D" w14:textId="77777777" w:rsidR="00E22E41" w:rsidRPr="007C2A3D" w:rsidRDefault="00AB1CF4"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Rezaei</w:t>
      </w:r>
      <w:r w:rsidR="00E71405" w:rsidRPr="007C2A3D">
        <w:rPr>
          <w:rFonts w:eastAsia="HiddenHorzOCR"/>
          <w:sz w:val="28"/>
          <w:szCs w:val="28"/>
          <w:lang w:val="en-US"/>
        </w:rPr>
        <w:t xml:space="preserve"> R</w:t>
      </w:r>
      <w:r w:rsidR="00E22E41" w:rsidRPr="007C2A3D">
        <w:rPr>
          <w:rFonts w:eastAsia="HiddenHorzOCR"/>
          <w:sz w:val="28"/>
          <w:szCs w:val="28"/>
          <w:lang w:val="en-US"/>
        </w:rPr>
        <w:t xml:space="preserve">, </w:t>
      </w:r>
      <w:proofErr w:type="spellStart"/>
      <w:r w:rsidR="00E22E41" w:rsidRPr="007C2A3D">
        <w:rPr>
          <w:rFonts w:eastAsia="HiddenHorzOCR"/>
          <w:sz w:val="28"/>
          <w:szCs w:val="28"/>
          <w:lang w:val="en-US"/>
        </w:rPr>
        <w:t>Bazer</w:t>
      </w:r>
      <w:proofErr w:type="spellEnd"/>
      <w:r w:rsidRPr="007C2A3D">
        <w:rPr>
          <w:rFonts w:eastAsia="HiddenHorzOCR"/>
          <w:sz w:val="28"/>
          <w:szCs w:val="28"/>
          <w:lang w:val="en-US"/>
        </w:rPr>
        <w:t xml:space="preserve"> </w:t>
      </w:r>
      <w:r w:rsidR="00E71405" w:rsidRPr="007C2A3D">
        <w:rPr>
          <w:rFonts w:eastAsia="HiddenHorzOCR"/>
          <w:sz w:val="28"/>
          <w:szCs w:val="28"/>
          <w:lang w:val="en-US"/>
        </w:rPr>
        <w:t xml:space="preserve">F, W </w:t>
      </w:r>
      <w:proofErr w:type="spellStart"/>
      <w:r w:rsidR="00E71405" w:rsidRPr="007C2A3D">
        <w:rPr>
          <w:rFonts w:eastAsia="HiddenHorzOCR"/>
          <w:sz w:val="28"/>
          <w:szCs w:val="28"/>
          <w:lang w:val="en-US"/>
        </w:rPr>
        <w:t>Wu</w:t>
      </w:r>
      <w:r w:rsidR="00BA758C" w:rsidRPr="007C2A3D">
        <w:rPr>
          <w:rFonts w:eastAsia="HiddenHorzOCR"/>
          <w:sz w:val="28"/>
          <w:szCs w:val="28"/>
          <w:lang w:val="en-US"/>
        </w:rPr>
        <w:t>G</w:t>
      </w:r>
      <w:proofErr w:type="spellEnd"/>
      <w:r w:rsidR="00BA758C" w:rsidRPr="007C2A3D">
        <w:rPr>
          <w:rFonts w:eastAsia="HiddenHorzOCR"/>
          <w:sz w:val="28"/>
          <w:szCs w:val="28"/>
          <w:lang w:val="en-US"/>
        </w:rPr>
        <w:t>. [et al.]</w:t>
      </w:r>
      <w:r w:rsidR="00E22E41" w:rsidRPr="007C2A3D">
        <w:rPr>
          <w:rFonts w:eastAsia="HiddenHorzOCR"/>
          <w:sz w:val="28"/>
          <w:szCs w:val="28"/>
          <w:lang w:val="en-US"/>
        </w:rPr>
        <w:t xml:space="preserve"> Amino acids and mammary gland development: Nutritional implications for milk production and neonatal growth. </w:t>
      </w:r>
      <w:r w:rsidR="00E22E41" w:rsidRPr="007C2A3D">
        <w:rPr>
          <w:rFonts w:eastAsia="HiddenHorzOCR"/>
          <w:i/>
          <w:sz w:val="28"/>
          <w:szCs w:val="28"/>
          <w:lang w:val="en-US"/>
        </w:rPr>
        <w:t>Journal of Animal Science and Biotechnology</w:t>
      </w:r>
      <w:r w:rsidR="00456434" w:rsidRPr="007C2A3D">
        <w:rPr>
          <w:rFonts w:eastAsia="HiddenHorzOCR"/>
          <w:sz w:val="28"/>
          <w:szCs w:val="28"/>
          <w:lang w:val="en-US"/>
        </w:rPr>
        <w:t>.</w:t>
      </w:r>
      <w:r w:rsidR="00E22E41" w:rsidRPr="007C2A3D">
        <w:rPr>
          <w:rFonts w:eastAsia="HiddenHorzOCR"/>
          <w:sz w:val="28"/>
          <w:szCs w:val="28"/>
          <w:lang w:val="en-US"/>
        </w:rPr>
        <w:t xml:space="preserve"> </w:t>
      </w:r>
      <w:r w:rsidR="00BA758C" w:rsidRPr="007C2A3D">
        <w:rPr>
          <w:rFonts w:eastAsia="HiddenHorzOCR"/>
          <w:sz w:val="28"/>
          <w:szCs w:val="28"/>
          <w:lang w:val="en-US"/>
        </w:rPr>
        <w:t>2016</w:t>
      </w:r>
      <w:r w:rsidR="00456434" w:rsidRPr="007C2A3D">
        <w:rPr>
          <w:rFonts w:eastAsia="HiddenHorzOCR"/>
          <w:sz w:val="28"/>
          <w:szCs w:val="28"/>
          <w:lang w:val="en-US"/>
        </w:rPr>
        <w:t>;7(1):</w:t>
      </w:r>
      <w:r w:rsidR="00E22E41" w:rsidRPr="007C2A3D">
        <w:rPr>
          <w:rFonts w:eastAsia="HiddenHorzOCR"/>
          <w:sz w:val="28"/>
          <w:szCs w:val="28"/>
          <w:lang w:val="en-US"/>
        </w:rPr>
        <w:t>20. DOI10.11 86 /s40104-016-0078-8.</w:t>
      </w:r>
    </w:p>
    <w:p w14:paraId="2683AE1E" w14:textId="77777777" w:rsidR="00E22E41" w:rsidRPr="007C2A3D" w:rsidRDefault="00E71405"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 xml:space="preserve">Teichert J, </w:t>
      </w:r>
      <w:proofErr w:type="spellStart"/>
      <w:r w:rsidRPr="007C2A3D">
        <w:rPr>
          <w:rFonts w:eastAsia="HiddenHorzOCR"/>
          <w:sz w:val="28"/>
          <w:szCs w:val="28"/>
          <w:lang w:val="en-US"/>
        </w:rPr>
        <w:t>Cais-Sokolińska</w:t>
      </w:r>
      <w:proofErr w:type="spellEnd"/>
      <w:r w:rsidRPr="007C2A3D">
        <w:rPr>
          <w:rFonts w:eastAsia="HiddenHorzOCR"/>
          <w:sz w:val="28"/>
          <w:szCs w:val="28"/>
          <w:lang w:val="en-US"/>
        </w:rPr>
        <w:t xml:space="preserve"> D</w:t>
      </w:r>
      <w:r w:rsidR="00BA758C" w:rsidRPr="007C2A3D">
        <w:rPr>
          <w:rFonts w:eastAsia="HiddenHorzOCR"/>
          <w:sz w:val="28"/>
          <w:szCs w:val="28"/>
          <w:lang w:val="en-US"/>
        </w:rPr>
        <w:t xml:space="preserve">, </w:t>
      </w:r>
      <w:proofErr w:type="spellStart"/>
      <w:r w:rsidR="00BA758C" w:rsidRPr="007C2A3D">
        <w:rPr>
          <w:rFonts w:eastAsia="HiddenHorzOCR"/>
          <w:sz w:val="28"/>
          <w:szCs w:val="28"/>
          <w:lang w:val="en-US"/>
        </w:rPr>
        <w:t>Bielska</w:t>
      </w:r>
      <w:proofErr w:type="spellEnd"/>
      <w:r w:rsidR="00BA758C" w:rsidRPr="007C2A3D">
        <w:rPr>
          <w:rFonts w:eastAsia="HiddenHorzOCR"/>
          <w:sz w:val="28"/>
          <w:szCs w:val="28"/>
          <w:lang w:val="en-US"/>
        </w:rPr>
        <w:t xml:space="preserve"> P. [et al.]</w:t>
      </w:r>
      <w:r w:rsidR="00E22E41" w:rsidRPr="007C2A3D">
        <w:rPr>
          <w:rFonts w:eastAsia="HiddenHorzOCR"/>
          <w:sz w:val="28"/>
          <w:szCs w:val="28"/>
          <w:lang w:val="en-US"/>
        </w:rPr>
        <w:t xml:space="preserve"> Milk fermentation affects amino acid and fatty acid profile of mare milk from Polish </w:t>
      </w:r>
      <w:proofErr w:type="spellStart"/>
      <w:r w:rsidR="00E22E41" w:rsidRPr="007C2A3D">
        <w:rPr>
          <w:rFonts w:eastAsia="HiddenHorzOCR"/>
          <w:sz w:val="28"/>
          <w:szCs w:val="28"/>
          <w:lang w:val="en-US"/>
        </w:rPr>
        <w:t>Coldblood</w:t>
      </w:r>
      <w:proofErr w:type="spellEnd"/>
      <w:r w:rsidR="00E22E41" w:rsidRPr="007C2A3D">
        <w:rPr>
          <w:rFonts w:eastAsia="HiddenHorzOCR"/>
          <w:sz w:val="28"/>
          <w:szCs w:val="28"/>
          <w:lang w:val="en-US"/>
        </w:rPr>
        <w:t xml:space="preserve"> mares. </w:t>
      </w:r>
      <w:r w:rsidR="00E22E41" w:rsidRPr="007C2A3D">
        <w:rPr>
          <w:rFonts w:eastAsia="HiddenHorzOCR"/>
          <w:i/>
          <w:sz w:val="28"/>
          <w:szCs w:val="28"/>
          <w:lang w:val="en-US"/>
        </w:rPr>
        <w:t>International Dairy Journal</w:t>
      </w:r>
      <w:r w:rsidR="00456434" w:rsidRPr="007C2A3D">
        <w:rPr>
          <w:rFonts w:eastAsia="HiddenHorzOCR"/>
          <w:sz w:val="28"/>
          <w:szCs w:val="28"/>
          <w:lang w:val="en-US"/>
        </w:rPr>
        <w:t>.</w:t>
      </w:r>
      <w:r w:rsidR="00E22E41" w:rsidRPr="007C2A3D">
        <w:rPr>
          <w:rFonts w:eastAsia="HiddenHorzOCR"/>
          <w:sz w:val="28"/>
          <w:szCs w:val="28"/>
          <w:lang w:val="en-US"/>
        </w:rPr>
        <w:t xml:space="preserve"> </w:t>
      </w:r>
      <w:r w:rsidR="00BA758C" w:rsidRPr="007C2A3D">
        <w:rPr>
          <w:rFonts w:eastAsia="HiddenHorzOCR"/>
          <w:sz w:val="28"/>
          <w:szCs w:val="28"/>
          <w:lang w:val="en-US"/>
        </w:rPr>
        <w:t>2021</w:t>
      </w:r>
      <w:r w:rsidR="00456434" w:rsidRPr="007C2A3D">
        <w:rPr>
          <w:rFonts w:eastAsia="HiddenHorzOCR"/>
          <w:sz w:val="28"/>
          <w:szCs w:val="28"/>
          <w:lang w:val="en-US"/>
        </w:rPr>
        <w:t>;121:</w:t>
      </w:r>
      <w:r w:rsidR="00E22E41" w:rsidRPr="007C2A3D">
        <w:rPr>
          <w:rFonts w:eastAsia="HiddenHorzOCR"/>
          <w:sz w:val="28"/>
          <w:szCs w:val="28"/>
          <w:lang w:val="en-US"/>
        </w:rPr>
        <w:t xml:space="preserve"> </w:t>
      </w:r>
      <w:r w:rsidR="00456434" w:rsidRPr="007C2A3D">
        <w:rPr>
          <w:rFonts w:eastAsia="HiddenHorzOCR"/>
          <w:sz w:val="28"/>
          <w:szCs w:val="28"/>
          <w:lang w:val="en-US"/>
        </w:rPr>
        <w:t>105137. DOI 10.1016/j.idairyj.</w:t>
      </w:r>
      <w:r w:rsidR="00E22E41" w:rsidRPr="007C2A3D">
        <w:rPr>
          <w:rFonts w:eastAsia="HiddenHorzOCR"/>
          <w:sz w:val="28"/>
          <w:szCs w:val="28"/>
          <w:lang w:val="en-US"/>
        </w:rPr>
        <w:t>2021.105137.</w:t>
      </w:r>
    </w:p>
    <w:p w14:paraId="2683AE1F" w14:textId="77777777" w:rsidR="00910E80" w:rsidRPr="007C2A3D" w:rsidRDefault="00910E80" w:rsidP="007C2A3D">
      <w:pPr>
        <w:tabs>
          <w:tab w:val="left" w:pos="426"/>
          <w:tab w:val="left" w:pos="851"/>
        </w:tabs>
        <w:ind w:left="567" w:hanging="567"/>
        <w:jc w:val="both"/>
        <w:rPr>
          <w:rFonts w:eastAsia="HiddenHorzOCR"/>
          <w:sz w:val="28"/>
          <w:szCs w:val="28"/>
          <w:lang w:val="en-US"/>
        </w:rPr>
      </w:pPr>
      <w:proofErr w:type="spellStart"/>
      <w:r w:rsidRPr="007C2A3D">
        <w:rPr>
          <w:rFonts w:eastAsia="HiddenHorzOCR"/>
          <w:sz w:val="28"/>
          <w:szCs w:val="28"/>
          <w:lang w:val="en-US"/>
        </w:rPr>
        <w:t>Qiu</w:t>
      </w:r>
      <w:proofErr w:type="spellEnd"/>
      <w:r w:rsidRPr="007C2A3D">
        <w:rPr>
          <w:rFonts w:eastAsia="HiddenHorzOCR"/>
          <w:sz w:val="28"/>
          <w:szCs w:val="28"/>
          <w:lang w:val="en-US"/>
        </w:rPr>
        <w:t xml:space="preserve"> C, Chen C, Zhang W, Kou Q, Wu S, Zhou L</w:t>
      </w:r>
      <w:r w:rsidR="00BA758C" w:rsidRPr="007C2A3D">
        <w:rPr>
          <w:rFonts w:eastAsia="HiddenHorzOCR"/>
          <w:sz w:val="28"/>
          <w:szCs w:val="28"/>
          <w:lang w:val="en-US"/>
        </w:rPr>
        <w:t>, et al.</w:t>
      </w:r>
      <w:r w:rsidR="00EC7835" w:rsidRPr="007C2A3D">
        <w:rPr>
          <w:rFonts w:eastAsia="HiddenHorzOCR"/>
          <w:sz w:val="28"/>
          <w:szCs w:val="28"/>
          <w:lang w:val="en-US"/>
        </w:rPr>
        <w:t xml:space="preserve"> </w:t>
      </w:r>
      <w:r w:rsidRPr="007C2A3D">
        <w:rPr>
          <w:rFonts w:eastAsia="HiddenHorzOCR"/>
          <w:sz w:val="28"/>
          <w:szCs w:val="28"/>
          <w:lang w:val="en-US"/>
        </w:rPr>
        <w:t xml:space="preserve">Fat-Modified Enteral Formula Improves Feeding Tolerance in Critically Ill Patients: A Multicenter, </w:t>
      </w:r>
      <w:r w:rsidR="00BA758C" w:rsidRPr="007C2A3D">
        <w:rPr>
          <w:rFonts w:eastAsia="HiddenHorzOCR"/>
          <w:sz w:val="28"/>
          <w:szCs w:val="28"/>
          <w:lang w:val="en-US"/>
        </w:rPr>
        <w:t>Single Blind</w:t>
      </w:r>
      <w:r w:rsidRPr="007C2A3D">
        <w:rPr>
          <w:rFonts w:eastAsia="HiddenHorzOCR"/>
          <w:sz w:val="28"/>
          <w:szCs w:val="28"/>
          <w:lang w:val="en-US"/>
        </w:rPr>
        <w:t xml:space="preserve">, Randomized Controlled Trial. </w:t>
      </w:r>
      <w:r w:rsidRPr="007C2A3D">
        <w:rPr>
          <w:rFonts w:eastAsia="HiddenHorzOCR"/>
          <w:i/>
          <w:sz w:val="28"/>
          <w:szCs w:val="28"/>
          <w:lang w:val="en-US"/>
        </w:rPr>
        <w:t xml:space="preserve">J </w:t>
      </w:r>
      <w:proofErr w:type="spellStart"/>
      <w:r w:rsidRPr="007C2A3D">
        <w:rPr>
          <w:rFonts w:eastAsia="HiddenHorzOCR"/>
          <w:i/>
          <w:sz w:val="28"/>
          <w:szCs w:val="28"/>
          <w:lang w:val="en-US"/>
        </w:rPr>
        <w:t>Parenter</w:t>
      </w:r>
      <w:proofErr w:type="spellEnd"/>
      <w:r w:rsidRPr="007C2A3D">
        <w:rPr>
          <w:rFonts w:eastAsia="HiddenHorzOCR"/>
          <w:i/>
          <w:sz w:val="28"/>
          <w:szCs w:val="28"/>
          <w:lang w:val="en-US"/>
        </w:rPr>
        <w:t xml:space="preserve"> Enter</w:t>
      </w:r>
      <w:r w:rsidR="00B47304" w:rsidRPr="007C2A3D">
        <w:rPr>
          <w:rFonts w:eastAsia="HiddenHorzOCR"/>
          <w:i/>
          <w:sz w:val="28"/>
          <w:szCs w:val="28"/>
          <w:lang w:val="en-US"/>
        </w:rPr>
        <w:t xml:space="preserve">al </w:t>
      </w:r>
      <w:proofErr w:type="spellStart"/>
      <w:r w:rsidR="00B47304" w:rsidRPr="007C2A3D">
        <w:rPr>
          <w:rFonts w:eastAsia="HiddenHorzOCR"/>
          <w:i/>
          <w:sz w:val="28"/>
          <w:szCs w:val="28"/>
          <w:lang w:val="en-US"/>
        </w:rPr>
        <w:t>Nutr</w:t>
      </w:r>
      <w:proofErr w:type="spellEnd"/>
      <w:r w:rsidR="00B47304" w:rsidRPr="007C2A3D">
        <w:rPr>
          <w:rFonts w:eastAsia="HiddenHorzOCR"/>
          <w:i/>
          <w:sz w:val="28"/>
          <w:szCs w:val="28"/>
          <w:lang w:val="en-US"/>
        </w:rPr>
        <w:t>.</w:t>
      </w:r>
      <w:r w:rsidR="00EC7835" w:rsidRPr="007C2A3D">
        <w:rPr>
          <w:rFonts w:eastAsia="HiddenHorzOCR"/>
          <w:sz w:val="28"/>
          <w:szCs w:val="28"/>
          <w:lang w:val="en-US"/>
        </w:rPr>
        <w:t xml:space="preserve"> </w:t>
      </w:r>
      <w:r w:rsidR="00BA758C" w:rsidRPr="007C2A3D">
        <w:rPr>
          <w:rFonts w:eastAsia="HiddenHorzOCR"/>
          <w:sz w:val="28"/>
          <w:szCs w:val="28"/>
          <w:lang w:val="en-US"/>
        </w:rPr>
        <w:t>2017</w:t>
      </w:r>
      <w:r w:rsidR="00456434" w:rsidRPr="007C2A3D">
        <w:rPr>
          <w:rFonts w:eastAsia="HiddenHorzOCR"/>
          <w:sz w:val="28"/>
          <w:szCs w:val="28"/>
          <w:lang w:val="en-US"/>
        </w:rPr>
        <w:t>;41(5):</w:t>
      </w:r>
      <w:r w:rsidR="00B47304" w:rsidRPr="007C2A3D">
        <w:rPr>
          <w:rFonts w:eastAsia="HiddenHorzOCR"/>
          <w:sz w:val="28"/>
          <w:szCs w:val="28"/>
          <w:lang w:val="en-US"/>
        </w:rPr>
        <w:t xml:space="preserve">785–795. </w:t>
      </w:r>
      <w:hyperlink r:id="rId19" w:history="1">
        <w:r w:rsidR="00456434" w:rsidRPr="007C2A3D">
          <w:rPr>
            <w:rStyle w:val="a9"/>
            <w:rFonts w:eastAsia="HiddenHorzOCR"/>
            <w:color w:val="auto"/>
            <w:sz w:val="28"/>
            <w:szCs w:val="28"/>
            <w:u w:val="none"/>
            <w:lang w:val="en-US"/>
          </w:rPr>
          <w:t>https://doi.org/10.1177/</w:t>
        </w:r>
      </w:hyperlink>
      <w:r w:rsidRPr="007C2A3D">
        <w:rPr>
          <w:rFonts w:eastAsia="HiddenHorzOCR"/>
          <w:sz w:val="28"/>
          <w:szCs w:val="28"/>
          <w:lang w:val="en-US"/>
        </w:rPr>
        <w:t>0148607</w:t>
      </w:r>
      <w:r w:rsidR="00456434" w:rsidRPr="00B83C68">
        <w:rPr>
          <w:rFonts w:eastAsia="HiddenHorzOCR"/>
          <w:sz w:val="28"/>
          <w:szCs w:val="28"/>
          <w:lang w:val="en-US"/>
        </w:rPr>
        <w:t xml:space="preserve"> </w:t>
      </w:r>
      <w:r w:rsidRPr="007C2A3D">
        <w:rPr>
          <w:rFonts w:eastAsia="HiddenHorzOCR"/>
          <w:sz w:val="28"/>
          <w:szCs w:val="28"/>
          <w:lang w:val="en-US"/>
        </w:rPr>
        <w:t>115601858.</w:t>
      </w:r>
    </w:p>
    <w:p w14:paraId="2683AE20" w14:textId="77777777" w:rsidR="00D8017A" w:rsidRPr="007C2A3D" w:rsidRDefault="009E52B8"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Van</w:t>
      </w:r>
      <w:r w:rsidR="00BA758C" w:rsidRPr="007C2A3D">
        <w:rPr>
          <w:rFonts w:eastAsia="HiddenHorzOCR"/>
          <w:sz w:val="28"/>
          <w:szCs w:val="28"/>
          <w:lang w:val="en-US"/>
        </w:rPr>
        <w:t xml:space="preserve"> W.</w:t>
      </w:r>
      <w:r w:rsidR="00BD32E9" w:rsidRPr="007C2A3D">
        <w:rPr>
          <w:rFonts w:eastAsia="HiddenHorzOCR"/>
          <w:sz w:val="28"/>
          <w:szCs w:val="28"/>
          <w:lang w:val="en-US"/>
        </w:rPr>
        <w:t xml:space="preserve"> CW 3rd. Historical Perspective on Nutrition and Intensive Care. </w:t>
      </w:r>
      <w:proofErr w:type="spellStart"/>
      <w:r w:rsidR="00BD32E9" w:rsidRPr="007C2A3D">
        <w:rPr>
          <w:rFonts w:eastAsia="HiddenHorzOCR"/>
          <w:i/>
          <w:sz w:val="28"/>
          <w:szCs w:val="28"/>
          <w:lang w:val="en-US"/>
        </w:rPr>
        <w:t>Nutr</w:t>
      </w:r>
      <w:proofErr w:type="spellEnd"/>
      <w:r w:rsidR="00BD32E9" w:rsidRPr="007C2A3D">
        <w:rPr>
          <w:rFonts w:eastAsia="HiddenHorzOCR"/>
          <w:i/>
          <w:sz w:val="28"/>
          <w:szCs w:val="28"/>
          <w:lang w:val="en-US"/>
        </w:rPr>
        <w:t xml:space="preserve"> Clin </w:t>
      </w:r>
      <w:proofErr w:type="spellStart"/>
      <w:r w:rsidR="00BD32E9" w:rsidRPr="007C2A3D">
        <w:rPr>
          <w:rFonts w:eastAsia="HiddenHorzOCR"/>
          <w:i/>
          <w:sz w:val="28"/>
          <w:szCs w:val="28"/>
          <w:lang w:val="en-US"/>
        </w:rPr>
        <w:t>Pract</w:t>
      </w:r>
      <w:proofErr w:type="spellEnd"/>
      <w:r w:rsidR="001276BD" w:rsidRPr="007C2A3D">
        <w:rPr>
          <w:rFonts w:eastAsia="HiddenHorzOCR"/>
          <w:sz w:val="28"/>
          <w:szCs w:val="28"/>
          <w:lang w:val="en-US"/>
        </w:rPr>
        <w:t>.</w:t>
      </w:r>
      <w:r w:rsidR="00BD32E9" w:rsidRPr="007C2A3D">
        <w:rPr>
          <w:rFonts w:eastAsia="HiddenHorzOCR"/>
          <w:sz w:val="28"/>
          <w:szCs w:val="28"/>
          <w:lang w:val="en-US"/>
        </w:rPr>
        <w:t xml:space="preserve"> </w:t>
      </w:r>
      <w:r w:rsidR="00BA758C" w:rsidRPr="007C2A3D">
        <w:rPr>
          <w:rFonts w:eastAsia="HiddenHorzOCR"/>
          <w:sz w:val="28"/>
          <w:szCs w:val="28"/>
          <w:lang w:val="en-US"/>
        </w:rPr>
        <w:t>2019</w:t>
      </w:r>
      <w:r w:rsidR="001276BD" w:rsidRPr="007C2A3D">
        <w:rPr>
          <w:rFonts w:eastAsia="HiddenHorzOCR"/>
          <w:sz w:val="28"/>
          <w:szCs w:val="28"/>
          <w:lang w:val="en-US"/>
        </w:rPr>
        <w:t>;</w:t>
      </w:r>
      <w:r w:rsidR="00BA758C" w:rsidRPr="007C2A3D">
        <w:rPr>
          <w:rFonts w:eastAsia="HiddenHorzOCR"/>
          <w:sz w:val="28"/>
          <w:szCs w:val="28"/>
          <w:lang w:val="en-US"/>
        </w:rPr>
        <w:t xml:space="preserve"> </w:t>
      </w:r>
      <w:r w:rsidR="001276BD" w:rsidRPr="007C2A3D">
        <w:rPr>
          <w:rFonts w:eastAsia="HiddenHorzOCR"/>
          <w:sz w:val="28"/>
          <w:szCs w:val="28"/>
          <w:lang w:val="en-US"/>
        </w:rPr>
        <w:t>34(1):</w:t>
      </w:r>
      <w:r w:rsidR="00BD32E9" w:rsidRPr="007C2A3D">
        <w:rPr>
          <w:rFonts w:eastAsia="HiddenHorzOCR"/>
          <w:sz w:val="28"/>
          <w:szCs w:val="28"/>
          <w:lang w:val="en-US"/>
        </w:rPr>
        <w:t xml:space="preserve">9–11. </w:t>
      </w:r>
      <w:hyperlink r:id="rId20" w:history="1">
        <w:r w:rsidR="00D8017A" w:rsidRPr="007C2A3D">
          <w:rPr>
            <w:rStyle w:val="a9"/>
            <w:rFonts w:eastAsia="HiddenHorzOCR"/>
            <w:color w:val="auto"/>
            <w:sz w:val="28"/>
            <w:szCs w:val="28"/>
            <w:u w:val="none"/>
            <w:lang w:val="en-US"/>
          </w:rPr>
          <w:t>https://doi.org/10.1002/ncp.10206</w:t>
        </w:r>
      </w:hyperlink>
      <w:r w:rsidR="00BD32E9" w:rsidRPr="007C2A3D">
        <w:rPr>
          <w:rFonts w:eastAsia="HiddenHorzOCR"/>
          <w:sz w:val="28"/>
          <w:szCs w:val="28"/>
          <w:lang w:val="en-US"/>
        </w:rPr>
        <w:t>.</w:t>
      </w:r>
    </w:p>
    <w:p w14:paraId="2683AE21" w14:textId="77777777" w:rsidR="00A6582B" w:rsidRPr="007C2A3D" w:rsidRDefault="009E52B8" w:rsidP="007C2A3D">
      <w:pPr>
        <w:tabs>
          <w:tab w:val="left" w:pos="426"/>
          <w:tab w:val="left" w:pos="851"/>
        </w:tabs>
        <w:ind w:left="567" w:hanging="567"/>
        <w:jc w:val="both"/>
        <w:rPr>
          <w:rFonts w:eastAsia="HiddenHorzOCR"/>
          <w:sz w:val="28"/>
          <w:szCs w:val="28"/>
          <w:lang w:val="en-US"/>
        </w:rPr>
      </w:pPr>
      <w:proofErr w:type="spellStart"/>
      <w:r w:rsidRPr="007C2A3D">
        <w:rPr>
          <w:rFonts w:eastAsia="HiddenHorzOCR"/>
          <w:sz w:val="28"/>
          <w:szCs w:val="28"/>
          <w:lang w:val="en-US"/>
        </w:rPr>
        <w:t>Volnin</w:t>
      </w:r>
      <w:proofErr w:type="spellEnd"/>
      <w:r w:rsidRPr="007C2A3D">
        <w:rPr>
          <w:rFonts w:eastAsia="HiddenHorzOCR"/>
          <w:sz w:val="28"/>
          <w:szCs w:val="28"/>
          <w:lang w:val="en-US"/>
        </w:rPr>
        <w:t xml:space="preserve"> AA, </w:t>
      </w:r>
      <w:proofErr w:type="spellStart"/>
      <w:r w:rsidRPr="007C2A3D">
        <w:rPr>
          <w:rFonts w:eastAsia="HiddenHorzOCR"/>
          <w:sz w:val="28"/>
          <w:szCs w:val="28"/>
          <w:lang w:val="en-US"/>
        </w:rPr>
        <w:t>Sheraliev</w:t>
      </w:r>
      <w:proofErr w:type="spellEnd"/>
      <w:r w:rsidRPr="007C2A3D">
        <w:rPr>
          <w:rFonts w:eastAsia="HiddenHorzOCR"/>
          <w:sz w:val="28"/>
          <w:szCs w:val="28"/>
          <w:lang w:val="en-US"/>
        </w:rPr>
        <w:t xml:space="preserve"> FD, Shaposhnikov M</w:t>
      </w:r>
      <w:r w:rsidR="00BA758C" w:rsidRPr="007C2A3D">
        <w:rPr>
          <w:rFonts w:eastAsia="HiddenHorzOCR"/>
          <w:sz w:val="28"/>
          <w:szCs w:val="28"/>
          <w:lang w:val="en-US"/>
        </w:rPr>
        <w:t>N. [et al.]</w:t>
      </w:r>
      <w:r w:rsidR="00A6582B" w:rsidRPr="007C2A3D">
        <w:rPr>
          <w:rFonts w:eastAsia="HiddenHorzOCR"/>
          <w:sz w:val="28"/>
          <w:szCs w:val="28"/>
          <w:lang w:val="en-US"/>
        </w:rPr>
        <w:t xml:space="preserve"> Amino acid score of milk proteins of the interspecific hybrids of argali and domestic </w:t>
      </w:r>
      <w:proofErr w:type="spellStart"/>
      <w:r w:rsidR="00A6582B" w:rsidRPr="007C2A3D">
        <w:rPr>
          <w:rFonts w:eastAsia="HiddenHorzOCR"/>
          <w:sz w:val="28"/>
          <w:szCs w:val="28"/>
          <w:lang w:val="en-US"/>
        </w:rPr>
        <w:t>sheeps</w:t>
      </w:r>
      <w:proofErr w:type="spellEnd"/>
      <w:r w:rsidR="00A6582B" w:rsidRPr="007C2A3D">
        <w:rPr>
          <w:rFonts w:eastAsia="HiddenHorzOCR"/>
          <w:sz w:val="28"/>
          <w:szCs w:val="28"/>
          <w:lang w:val="en-US"/>
        </w:rPr>
        <w:t xml:space="preserve">. </w:t>
      </w:r>
      <w:r w:rsidR="00A6582B" w:rsidRPr="007C2A3D">
        <w:rPr>
          <w:rFonts w:eastAsia="HiddenHorzOCR"/>
          <w:i/>
          <w:sz w:val="28"/>
          <w:szCs w:val="28"/>
          <w:lang w:val="en-US"/>
        </w:rPr>
        <w:t>Russian Journal of Agricultural and Socio-Economic Sciences</w:t>
      </w:r>
      <w:r w:rsidR="001276BD" w:rsidRPr="007C2A3D">
        <w:rPr>
          <w:rFonts w:eastAsia="HiddenHorzOCR"/>
          <w:sz w:val="28"/>
          <w:szCs w:val="28"/>
          <w:lang w:val="en-US"/>
        </w:rPr>
        <w:t>. 201;</w:t>
      </w:r>
      <w:r w:rsidR="00BA758C" w:rsidRPr="007C2A3D">
        <w:rPr>
          <w:rFonts w:eastAsia="HiddenHorzOCR"/>
          <w:sz w:val="28"/>
          <w:szCs w:val="28"/>
          <w:lang w:val="en-US"/>
        </w:rPr>
        <w:t xml:space="preserve"> </w:t>
      </w:r>
      <w:r w:rsidR="001276BD" w:rsidRPr="007C2A3D">
        <w:rPr>
          <w:rFonts w:eastAsia="HiddenHorzOCR"/>
          <w:sz w:val="28"/>
          <w:szCs w:val="28"/>
          <w:lang w:val="en-US"/>
        </w:rPr>
        <w:t>4(64):</w:t>
      </w:r>
      <w:r w:rsidR="00A6582B" w:rsidRPr="007C2A3D">
        <w:rPr>
          <w:rFonts w:eastAsia="HiddenHorzOCR"/>
          <w:sz w:val="28"/>
          <w:szCs w:val="28"/>
          <w:lang w:val="en-US"/>
        </w:rPr>
        <w:t>240-247. DOI 10.18551/rjoas.2017-04.31.</w:t>
      </w:r>
    </w:p>
    <w:p w14:paraId="2683AE22" w14:textId="77777777" w:rsidR="00910E80" w:rsidRPr="007C2A3D" w:rsidRDefault="00D8017A"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Wang X, Xu J, Li J, Cheng Y, Liu L</w:t>
      </w:r>
      <w:r w:rsidR="009E52B8" w:rsidRPr="007C2A3D">
        <w:rPr>
          <w:rFonts w:eastAsia="HiddenHorzOCR"/>
          <w:sz w:val="28"/>
          <w:szCs w:val="28"/>
          <w:lang w:val="en-US"/>
        </w:rPr>
        <w:t>,</w:t>
      </w:r>
      <w:r w:rsidR="006428BB" w:rsidRPr="007C2A3D">
        <w:rPr>
          <w:rFonts w:eastAsia="HiddenHorzOCR"/>
          <w:sz w:val="28"/>
          <w:szCs w:val="28"/>
          <w:lang w:val="en-US"/>
        </w:rPr>
        <w:t xml:space="preserve"> </w:t>
      </w:r>
      <w:proofErr w:type="spellStart"/>
      <w:proofErr w:type="gramStart"/>
      <w:r w:rsidRPr="007C2A3D">
        <w:rPr>
          <w:rFonts w:eastAsia="HiddenHorzOCR"/>
          <w:sz w:val="28"/>
          <w:szCs w:val="28"/>
          <w:lang w:val="en-US"/>
        </w:rPr>
        <w:t>Du</w:t>
      </w:r>
      <w:r w:rsidR="00B47304" w:rsidRPr="007C2A3D">
        <w:rPr>
          <w:rFonts w:eastAsia="HiddenHorzOCR"/>
          <w:sz w:val="28"/>
          <w:szCs w:val="28"/>
          <w:lang w:val="en-US"/>
        </w:rPr>
        <w:t>,</w:t>
      </w:r>
      <w:r w:rsidR="00BA758C" w:rsidRPr="007C2A3D">
        <w:rPr>
          <w:rFonts w:eastAsia="HiddenHorzOCR"/>
          <w:sz w:val="28"/>
          <w:szCs w:val="28"/>
          <w:lang w:val="en-US"/>
        </w:rPr>
        <w:t>Z</w:t>
      </w:r>
      <w:proofErr w:type="spellEnd"/>
      <w:r w:rsidR="00BA758C" w:rsidRPr="007C2A3D">
        <w:rPr>
          <w:rFonts w:eastAsia="HiddenHorzOCR"/>
          <w:sz w:val="28"/>
          <w:szCs w:val="28"/>
          <w:lang w:val="en-US"/>
        </w:rPr>
        <w:t>.</w:t>
      </w:r>
      <w:proofErr w:type="gramEnd"/>
      <w:r w:rsidR="00EC7835" w:rsidRPr="007C2A3D">
        <w:rPr>
          <w:rFonts w:eastAsia="HiddenHorzOCR"/>
          <w:sz w:val="28"/>
          <w:szCs w:val="28"/>
          <w:lang w:val="en-US"/>
        </w:rPr>
        <w:t xml:space="preserve"> </w:t>
      </w:r>
      <w:r w:rsidRPr="007C2A3D">
        <w:rPr>
          <w:rFonts w:eastAsia="HiddenHorzOCR"/>
          <w:sz w:val="28"/>
          <w:szCs w:val="28"/>
          <w:lang w:val="en-US"/>
        </w:rPr>
        <w:t xml:space="preserve">Effect of regional arterial infusion combined with early enteral nutrition on severe acute pancreatitis. </w:t>
      </w:r>
      <w:r w:rsidRPr="007C2A3D">
        <w:rPr>
          <w:rFonts w:eastAsia="HiddenHorzOCR"/>
          <w:i/>
          <w:sz w:val="28"/>
          <w:szCs w:val="28"/>
          <w:lang w:val="en-US"/>
        </w:rPr>
        <w:t>J Int</w:t>
      </w:r>
      <w:r w:rsidR="00FE24E4" w:rsidRPr="007C2A3D">
        <w:rPr>
          <w:rFonts w:eastAsia="HiddenHorzOCR"/>
          <w:i/>
          <w:sz w:val="28"/>
          <w:szCs w:val="28"/>
          <w:lang w:val="en-US"/>
        </w:rPr>
        <w:t>.</w:t>
      </w:r>
      <w:r w:rsidRPr="007C2A3D">
        <w:rPr>
          <w:rFonts w:eastAsia="HiddenHorzOCR"/>
          <w:i/>
          <w:sz w:val="28"/>
          <w:szCs w:val="28"/>
          <w:lang w:val="en-US"/>
        </w:rPr>
        <w:t xml:space="preserve"> Med</w:t>
      </w:r>
      <w:r w:rsidR="00FE24E4" w:rsidRPr="007C2A3D">
        <w:rPr>
          <w:rFonts w:eastAsia="HiddenHorzOCR"/>
          <w:i/>
          <w:sz w:val="28"/>
          <w:szCs w:val="28"/>
          <w:lang w:val="en-US"/>
        </w:rPr>
        <w:t>.</w:t>
      </w:r>
      <w:r w:rsidR="00B47304" w:rsidRPr="007C2A3D">
        <w:rPr>
          <w:rFonts w:eastAsia="HiddenHorzOCR"/>
          <w:i/>
          <w:sz w:val="28"/>
          <w:szCs w:val="28"/>
          <w:lang w:val="en-US"/>
        </w:rPr>
        <w:t xml:space="preserve"> Res</w:t>
      </w:r>
      <w:r w:rsidR="00B47304" w:rsidRPr="007C2A3D">
        <w:rPr>
          <w:rFonts w:eastAsia="HiddenHorzOCR"/>
          <w:sz w:val="28"/>
          <w:szCs w:val="28"/>
          <w:lang w:val="en-US"/>
        </w:rPr>
        <w:t>.</w:t>
      </w:r>
      <w:r w:rsidR="00EC7835" w:rsidRPr="007C2A3D">
        <w:rPr>
          <w:rFonts w:eastAsia="HiddenHorzOCR"/>
          <w:sz w:val="28"/>
          <w:szCs w:val="28"/>
          <w:lang w:val="en-US"/>
        </w:rPr>
        <w:t xml:space="preserve"> </w:t>
      </w:r>
      <w:r w:rsidR="00BA758C" w:rsidRPr="007C2A3D">
        <w:rPr>
          <w:rFonts w:eastAsia="HiddenHorzOCR"/>
          <w:sz w:val="28"/>
          <w:szCs w:val="28"/>
          <w:lang w:val="en-US"/>
        </w:rPr>
        <w:t>2019</w:t>
      </w:r>
      <w:r w:rsidR="001276BD" w:rsidRPr="007C2A3D">
        <w:rPr>
          <w:rFonts w:eastAsia="HiddenHorzOCR"/>
          <w:sz w:val="28"/>
          <w:szCs w:val="28"/>
          <w:lang w:val="en-US"/>
        </w:rPr>
        <w:t>;47(12):</w:t>
      </w:r>
      <w:r w:rsidR="00B47304" w:rsidRPr="007C2A3D">
        <w:rPr>
          <w:rFonts w:eastAsia="HiddenHorzOCR"/>
          <w:sz w:val="28"/>
          <w:szCs w:val="28"/>
          <w:lang w:val="en-US"/>
        </w:rPr>
        <w:t xml:space="preserve">6235–6243. </w:t>
      </w:r>
      <w:hyperlink r:id="rId21" w:history="1">
        <w:r w:rsidR="00DE15D7" w:rsidRPr="007C2A3D">
          <w:rPr>
            <w:rStyle w:val="a9"/>
            <w:rFonts w:eastAsia="HiddenHorzOCR"/>
            <w:color w:val="auto"/>
            <w:sz w:val="28"/>
            <w:szCs w:val="28"/>
            <w:u w:val="none"/>
            <w:lang w:val="en-US"/>
          </w:rPr>
          <w:t>https://doi.org/10.1177/</w:t>
        </w:r>
      </w:hyperlink>
      <w:r w:rsidRPr="007C2A3D">
        <w:rPr>
          <w:rFonts w:eastAsia="HiddenHorzOCR"/>
          <w:sz w:val="28"/>
          <w:szCs w:val="28"/>
          <w:lang w:val="en-US"/>
        </w:rPr>
        <w:t>03</w:t>
      </w:r>
      <w:r w:rsidR="00DE15D7" w:rsidRPr="007C2A3D">
        <w:rPr>
          <w:rFonts w:eastAsia="HiddenHorzOCR"/>
          <w:sz w:val="28"/>
          <w:szCs w:val="28"/>
          <w:lang w:val="en-US"/>
        </w:rPr>
        <w:t xml:space="preserve"> </w:t>
      </w:r>
      <w:r w:rsidRPr="007C2A3D">
        <w:rPr>
          <w:rFonts w:eastAsia="HiddenHorzOCR"/>
          <w:sz w:val="28"/>
          <w:szCs w:val="28"/>
          <w:lang w:val="en-US"/>
        </w:rPr>
        <w:t>00060519880760.</w:t>
      </w:r>
    </w:p>
    <w:p w14:paraId="2683AE23" w14:textId="77777777" w:rsidR="00910E80" w:rsidRPr="007C2A3D" w:rsidRDefault="00910E80" w:rsidP="007C2A3D">
      <w:pPr>
        <w:tabs>
          <w:tab w:val="left" w:pos="426"/>
          <w:tab w:val="left" w:pos="851"/>
        </w:tabs>
        <w:ind w:left="567" w:hanging="567"/>
        <w:jc w:val="both"/>
        <w:rPr>
          <w:rFonts w:eastAsia="HiddenHorzOCR"/>
          <w:sz w:val="28"/>
          <w:szCs w:val="28"/>
          <w:lang w:val="en-US"/>
        </w:rPr>
      </w:pPr>
      <w:r w:rsidRPr="00456FBA">
        <w:rPr>
          <w:rFonts w:eastAsia="HiddenHorzOCR"/>
          <w:sz w:val="28"/>
          <w:szCs w:val="28"/>
          <w:lang w:val="de-DE"/>
        </w:rPr>
        <w:t xml:space="preserve">van Steen SC, </w:t>
      </w:r>
      <w:proofErr w:type="spellStart"/>
      <w:r w:rsidRPr="00456FBA">
        <w:rPr>
          <w:rFonts w:eastAsia="HiddenHorzOCR"/>
          <w:sz w:val="28"/>
          <w:szCs w:val="28"/>
          <w:lang w:val="de-DE"/>
        </w:rPr>
        <w:t>Rijkenberg</w:t>
      </w:r>
      <w:proofErr w:type="spellEnd"/>
      <w:r w:rsidRPr="00456FBA">
        <w:rPr>
          <w:rFonts w:eastAsia="HiddenHorzOCR"/>
          <w:sz w:val="28"/>
          <w:szCs w:val="28"/>
          <w:lang w:val="de-DE"/>
        </w:rPr>
        <w:t xml:space="preserve"> S, </w:t>
      </w:r>
      <w:proofErr w:type="spellStart"/>
      <w:r w:rsidRPr="00456FBA">
        <w:rPr>
          <w:rFonts w:eastAsia="HiddenHorzOCR"/>
          <w:sz w:val="28"/>
          <w:szCs w:val="28"/>
          <w:lang w:val="de-DE"/>
        </w:rPr>
        <w:t>Sechterberger</w:t>
      </w:r>
      <w:proofErr w:type="spellEnd"/>
      <w:r w:rsidRPr="00456FBA">
        <w:rPr>
          <w:rFonts w:eastAsia="HiddenHorzOCR"/>
          <w:sz w:val="28"/>
          <w:szCs w:val="28"/>
          <w:lang w:val="de-DE"/>
        </w:rPr>
        <w:t xml:space="preserve"> MK, </w:t>
      </w:r>
      <w:proofErr w:type="spellStart"/>
      <w:r w:rsidRPr="00456FBA">
        <w:rPr>
          <w:rFonts w:eastAsia="HiddenHorzOCR"/>
          <w:sz w:val="28"/>
          <w:szCs w:val="28"/>
          <w:lang w:val="de-DE"/>
        </w:rPr>
        <w:t>DeVries</w:t>
      </w:r>
      <w:proofErr w:type="spellEnd"/>
      <w:r w:rsidRPr="00456FBA">
        <w:rPr>
          <w:rFonts w:eastAsia="HiddenHorzOCR"/>
          <w:sz w:val="28"/>
          <w:szCs w:val="28"/>
          <w:lang w:val="de-DE"/>
        </w:rPr>
        <w:t xml:space="preserve"> JH</w:t>
      </w:r>
      <w:r w:rsidR="00444C51" w:rsidRPr="00456FBA">
        <w:rPr>
          <w:rFonts w:eastAsia="HiddenHorzOCR"/>
          <w:sz w:val="28"/>
          <w:szCs w:val="28"/>
          <w:lang w:val="de-DE"/>
        </w:rPr>
        <w:t>,</w:t>
      </w:r>
      <w:r w:rsidR="006428BB" w:rsidRPr="00456FBA">
        <w:rPr>
          <w:rFonts w:eastAsia="HiddenHorzOCR"/>
          <w:sz w:val="28"/>
          <w:szCs w:val="28"/>
          <w:lang w:val="de-DE"/>
        </w:rPr>
        <w:t xml:space="preserve"> </w:t>
      </w:r>
      <w:r w:rsidRPr="00456FBA">
        <w:rPr>
          <w:rFonts w:eastAsia="HiddenHorzOCR"/>
          <w:sz w:val="28"/>
          <w:szCs w:val="28"/>
          <w:lang w:val="de-DE"/>
        </w:rPr>
        <w:t xml:space="preserve">van der Voort PHJ. </w:t>
      </w:r>
      <w:r w:rsidR="00EC7835" w:rsidRPr="00456FBA">
        <w:rPr>
          <w:rFonts w:eastAsia="HiddenHorzOCR"/>
          <w:sz w:val="28"/>
          <w:szCs w:val="28"/>
          <w:lang w:val="de-DE"/>
        </w:rPr>
        <w:t xml:space="preserve"> </w:t>
      </w:r>
      <w:r w:rsidRPr="007C2A3D">
        <w:rPr>
          <w:rFonts w:eastAsia="HiddenHorzOCR"/>
          <w:sz w:val="28"/>
          <w:szCs w:val="28"/>
          <w:lang w:val="en-US"/>
        </w:rPr>
        <w:t xml:space="preserve">Glycemic Effects of a Low-Carbohydrate Enteral Formula Compared with an Enteral Formula of Standard Composition in Critically Ill Patients: An Open-Label Randomized Controlled Clinical Trial. </w:t>
      </w:r>
      <w:r w:rsidRPr="007C2A3D">
        <w:rPr>
          <w:rFonts w:eastAsia="HiddenHorzOCR"/>
          <w:i/>
          <w:sz w:val="28"/>
          <w:szCs w:val="28"/>
          <w:lang w:val="en-US"/>
        </w:rPr>
        <w:t xml:space="preserve">J </w:t>
      </w:r>
      <w:proofErr w:type="spellStart"/>
      <w:r w:rsidRPr="007C2A3D">
        <w:rPr>
          <w:rFonts w:eastAsia="HiddenHorzOCR"/>
          <w:i/>
          <w:sz w:val="28"/>
          <w:szCs w:val="28"/>
          <w:lang w:val="en-US"/>
        </w:rPr>
        <w:t>Parenter</w:t>
      </w:r>
      <w:proofErr w:type="spellEnd"/>
      <w:r w:rsidRPr="007C2A3D">
        <w:rPr>
          <w:rFonts w:eastAsia="HiddenHorzOCR"/>
          <w:i/>
          <w:sz w:val="28"/>
          <w:szCs w:val="28"/>
          <w:lang w:val="en-US"/>
        </w:rPr>
        <w:t xml:space="preserve"> Enteral</w:t>
      </w:r>
      <w:r w:rsidR="00B47304" w:rsidRPr="007C2A3D">
        <w:rPr>
          <w:rFonts w:eastAsia="HiddenHorzOCR"/>
          <w:i/>
          <w:sz w:val="28"/>
          <w:szCs w:val="28"/>
          <w:lang w:val="en-US"/>
        </w:rPr>
        <w:t xml:space="preserve"> </w:t>
      </w:r>
      <w:proofErr w:type="spellStart"/>
      <w:r w:rsidR="00B47304" w:rsidRPr="007C2A3D">
        <w:rPr>
          <w:rFonts w:eastAsia="HiddenHorzOCR"/>
          <w:i/>
          <w:sz w:val="28"/>
          <w:szCs w:val="28"/>
          <w:lang w:val="en-US"/>
        </w:rPr>
        <w:t>Nutr</w:t>
      </w:r>
      <w:proofErr w:type="spellEnd"/>
      <w:r w:rsidR="00B47304" w:rsidRPr="007C2A3D">
        <w:rPr>
          <w:rFonts w:eastAsia="HiddenHorzOCR"/>
          <w:sz w:val="28"/>
          <w:szCs w:val="28"/>
          <w:lang w:val="en-US"/>
        </w:rPr>
        <w:t>.</w:t>
      </w:r>
      <w:r w:rsidR="00EC7835" w:rsidRPr="007C2A3D">
        <w:rPr>
          <w:rFonts w:eastAsia="HiddenHorzOCR"/>
          <w:sz w:val="28"/>
          <w:szCs w:val="28"/>
          <w:lang w:val="en-US"/>
        </w:rPr>
        <w:t xml:space="preserve"> </w:t>
      </w:r>
      <w:r w:rsidR="00BA758C" w:rsidRPr="007C2A3D">
        <w:rPr>
          <w:rFonts w:eastAsia="HiddenHorzOCR"/>
          <w:sz w:val="28"/>
          <w:szCs w:val="28"/>
          <w:lang w:val="en-US"/>
        </w:rPr>
        <w:t>2018</w:t>
      </w:r>
      <w:r w:rsidR="001276BD" w:rsidRPr="007C2A3D">
        <w:rPr>
          <w:rFonts w:eastAsia="HiddenHorzOCR"/>
          <w:sz w:val="28"/>
          <w:szCs w:val="28"/>
        </w:rPr>
        <w:t>;</w:t>
      </w:r>
      <w:r w:rsidR="001276BD" w:rsidRPr="007C2A3D">
        <w:rPr>
          <w:rFonts w:eastAsia="HiddenHorzOCR"/>
          <w:sz w:val="28"/>
          <w:szCs w:val="28"/>
          <w:lang w:val="en-US"/>
        </w:rPr>
        <w:t>42(6):</w:t>
      </w:r>
      <w:r w:rsidR="00B47304" w:rsidRPr="007C2A3D">
        <w:rPr>
          <w:rFonts w:eastAsia="HiddenHorzOCR"/>
          <w:sz w:val="28"/>
          <w:szCs w:val="28"/>
          <w:lang w:val="en-US"/>
        </w:rPr>
        <w:t xml:space="preserve">1035–1045. </w:t>
      </w:r>
      <w:hyperlink r:id="rId22" w:history="1">
        <w:r w:rsidR="00DE15D7" w:rsidRPr="007C2A3D">
          <w:rPr>
            <w:rStyle w:val="a9"/>
            <w:rFonts w:eastAsia="HiddenHorzOCR"/>
            <w:color w:val="auto"/>
            <w:sz w:val="28"/>
            <w:szCs w:val="28"/>
            <w:u w:val="none"/>
            <w:lang w:val="en-US"/>
          </w:rPr>
          <w:t>https://doi.org/10.1002/</w:t>
        </w:r>
      </w:hyperlink>
      <w:r w:rsidRPr="007C2A3D">
        <w:rPr>
          <w:rFonts w:eastAsia="HiddenHorzOCR"/>
          <w:sz w:val="28"/>
          <w:szCs w:val="28"/>
          <w:lang w:val="en-US"/>
        </w:rPr>
        <w:t>jpen.1045</w:t>
      </w:r>
      <w:r w:rsidR="00EC7835" w:rsidRPr="007C2A3D">
        <w:rPr>
          <w:rFonts w:eastAsia="HiddenHorzOCR"/>
          <w:sz w:val="28"/>
          <w:szCs w:val="28"/>
          <w:lang w:val="en-US"/>
        </w:rPr>
        <w:t>.</w:t>
      </w:r>
    </w:p>
    <w:p w14:paraId="2683AE24" w14:textId="77777777" w:rsidR="00D8017A" w:rsidRPr="007C2A3D" w:rsidRDefault="00D8017A" w:rsidP="007C2A3D">
      <w:pPr>
        <w:tabs>
          <w:tab w:val="left" w:pos="426"/>
          <w:tab w:val="left" w:pos="851"/>
        </w:tabs>
        <w:ind w:left="567" w:hanging="567"/>
        <w:jc w:val="both"/>
        <w:rPr>
          <w:rFonts w:eastAsia="HiddenHorzOCR"/>
          <w:sz w:val="28"/>
          <w:szCs w:val="28"/>
          <w:lang w:val="en-US"/>
        </w:rPr>
      </w:pPr>
      <w:r w:rsidRPr="00456FBA">
        <w:rPr>
          <w:rFonts w:eastAsia="HiddenHorzOCR"/>
          <w:sz w:val="28"/>
          <w:szCs w:val="28"/>
          <w:lang w:val="de-DE"/>
        </w:rPr>
        <w:t>Yan XX, Zhang X, Ai H, Wang D</w:t>
      </w:r>
      <w:r w:rsidR="00286573" w:rsidRPr="00456FBA">
        <w:rPr>
          <w:rFonts w:eastAsia="HiddenHorzOCR"/>
          <w:sz w:val="28"/>
          <w:szCs w:val="28"/>
          <w:lang w:val="de-DE"/>
        </w:rPr>
        <w:t>,</w:t>
      </w:r>
      <w:r w:rsidR="006428BB" w:rsidRPr="00456FBA">
        <w:rPr>
          <w:rFonts w:eastAsia="HiddenHorzOCR"/>
          <w:sz w:val="28"/>
          <w:szCs w:val="28"/>
          <w:lang w:val="de-DE"/>
        </w:rPr>
        <w:t xml:space="preserve"> </w:t>
      </w:r>
      <w:r w:rsidRPr="00456FBA">
        <w:rPr>
          <w:rFonts w:eastAsia="HiddenHorzOCR"/>
          <w:sz w:val="28"/>
          <w:szCs w:val="28"/>
          <w:lang w:val="de-DE"/>
        </w:rPr>
        <w:t>Song K</w:t>
      </w:r>
      <w:r w:rsidR="00BA758C" w:rsidRPr="00456FBA">
        <w:rPr>
          <w:rFonts w:eastAsia="HiddenHorzOCR"/>
          <w:sz w:val="28"/>
          <w:szCs w:val="28"/>
          <w:lang w:val="de-DE"/>
        </w:rPr>
        <w:t>Y.</w:t>
      </w:r>
      <w:r w:rsidRPr="00456FBA">
        <w:rPr>
          <w:rFonts w:eastAsia="HiddenHorzOCR"/>
          <w:sz w:val="28"/>
          <w:szCs w:val="28"/>
          <w:lang w:val="de-DE"/>
        </w:rPr>
        <w:t xml:space="preserve"> </w:t>
      </w:r>
      <w:r w:rsidRPr="007C2A3D">
        <w:rPr>
          <w:rFonts w:eastAsia="HiddenHorzOCR"/>
          <w:sz w:val="28"/>
          <w:szCs w:val="28"/>
          <w:lang w:val="en-US"/>
        </w:rPr>
        <w:t xml:space="preserve">Changes of intestinal mucosal barrier function and effects of early enteral nutrition in patients with severe organophosphorus poisoning. </w:t>
      </w:r>
      <w:proofErr w:type="spellStart"/>
      <w:r w:rsidRPr="007C2A3D">
        <w:rPr>
          <w:rFonts w:eastAsia="HiddenHorzOCR"/>
          <w:i/>
          <w:sz w:val="28"/>
          <w:szCs w:val="28"/>
          <w:lang w:val="en-US"/>
        </w:rPr>
        <w:t>Zhonghua</w:t>
      </w:r>
      <w:proofErr w:type="spellEnd"/>
      <w:r w:rsidRPr="007C2A3D">
        <w:rPr>
          <w:rFonts w:eastAsia="HiddenHorzOCR"/>
          <w:i/>
          <w:sz w:val="28"/>
          <w:szCs w:val="28"/>
          <w:lang w:val="en-US"/>
        </w:rPr>
        <w:t xml:space="preserve"> Y</w:t>
      </w:r>
      <w:r w:rsidR="00BA758C" w:rsidRPr="007C2A3D">
        <w:rPr>
          <w:rFonts w:eastAsia="HiddenHorzOCR"/>
          <w:i/>
          <w:sz w:val="28"/>
          <w:szCs w:val="28"/>
          <w:lang w:val="en-US"/>
        </w:rPr>
        <w:t xml:space="preserve">i </w:t>
      </w:r>
      <w:proofErr w:type="spellStart"/>
      <w:r w:rsidR="00BA758C" w:rsidRPr="007C2A3D">
        <w:rPr>
          <w:rFonts w:eastAsia="HiddenHorzOCR"/>
          <w:i/>
          <w:sz w:val="28"/>
          <w:szCs w:val="28"/>
          <w:lang w:val="en-US"/>
        </w:rPr>
        <w:t>Xue</w:t>
      </w:r>
      <w:proofErr w:type="spellEnd"/>
      <w:r w:rsidR="00BA758C" w:rsidRPr="007C2A3D">
        <w:rPr>
          <w:rFonts w:eastAsia="HiddenHorzOCR"/>
          <w:i/>
          <w:sz w:val="28"/>
          <w:szCs w:val="28"/>
          <w:lang w:val="en-US"/>
        </w:rPr>
        <w:t xml:space="preserve"> Za </w:t>
      </w:r>
      <w:proofErr w:type="spellStart"/>
      <w:r w:rsidR="00BA758C" w:rsidRPr="007C2A3D">
        <w:rPr>
          <w:rFonts w:eastAsia="HiddenHorzOCR"/>
          <w:i/>
          <w:sz w:val="28"/>
          <w:szCs w:val="28"/>
          <w:lang w:val="en-US"/>
        </w:rPr>
        <w:t>Zhi</w:t>
      </w:r>
      <w:proofErr w:type="spellEnd"/>
      <w:r w:rsidR="00BA758C" w:rsidRPr="007C2A3D">
        <w:rPr>
          <w:rFonts w:eastAsia="HiddenHorzOCR"/>
          <w:i/>
          <w:sz w:val="28"/>
          <w:szCs w:val="28"/>
          <w:lang w:val="en-US"/>
        </w:rPr>
        <w:t>.</w:t>
      </w:r>
      <w:r w:rsidR="001B7B65" w:rsidRPr="007C2A3D">
        <w:rPr>
          <w:rFonts w:eastAsia="HiddenHorzOCR"/>
          <w:sz w:val="28"/>
          <w:szCs w:val="28"/>
          <w:lang w:val="en-US"/>
        </w:rPr>
        <w:t xml:space="preserve"> </w:t>
      </w:r>
      <w:r w:rsidR="00BA758C" w:rsidRPr="007C2A3D">
        <w:rPr>
          <w:rFonts w:eastAsia="HiddenHorzOCR"/>
          <w:sz w:val="28"/>
          <w:szCs w:val="28"/>
          <w:lang w:val="en-US"/>
        </w:rPr>
        <w:t>2019</w:t>
      </w:r>
      <w:r w:rsidR="001276BD" w:rsidRPr="007C2A3D">
        <w:rPr>
          <w:rFonts w:eastAsia="HiddenHorzOCR"/>
          <w:sz w:val="28"/>
          <w:szCs w:val="28"/>
          <w:lang w:val="en-US"/>
        </w:rPr>
        <w:t>;99(6):</w:t>
      </w:r>
      <w:r w:rsidR="00B47304" w:rsidRPr="007C2A3D">
        <w:rPr>
          <w:rFonts w:eastAsia="HiddenHorzOCR"/>
          <w:sz w:val="28"/>
          <w:szCs w:val="28"/>
          <w:lang w:val="en-US"/>
        </w:rPr>
        <w:t xml:space="preserve">442–446. </w:t>
      </w:r>
      <w:hyperlink r:id="rId23" w:history="1">
        <w:r w:rsidR="001B7B65" w:rsidRPr="007C2A3D">
          <w:rPr>
            <w:rStyle w:val="a9"/>
            <w:rFonts w:eastAsia="HiddenHorzOCR"/>
            <w:color w:val="auto"/>
            <w:sz w:val="28"/>
            <w:szCs w:val="28"/>
            <w:u w:val="none"/>
            <w:lang w:val="en-US"/>
          </w:rPr>
          <w:t>https://doi.org/</w:t>
        </w:r>
      </w:hyperlink>
      <w:r w:rsidRPr="007C2A3D">
        <w:rPr>
          <w:rFonts w:eastAsia="HiddenHorzOCR"/>
          <w:sz w:val="28"/>
          <w:szCs w:val="28"/>
          <w:lang w:val="en-US"/>
        </w:rPr>
        <w:t>10.3760/cma.j.issn.0376-2491.2019.06.012</w:t>
      </w:r>
      <w:r w:rsidR="00910E80" w:rsidRPr="007C2A3D">
        <w:rPr>
          <w:rFonts w:eastAsia="HiddenHorzOCR"/>
          <w:sz w:val="28"/>
          <w:szCs w:val="28"/>
          <w:lang w:val="en-US"/>
        </w:rPr>
        <w:t>.</w:t>
      </w:r>
    </w:p>
    <w:p w14:paraId="2683AE25" w14:textId="77777777" w:rsidR="00A6582B" w:rsidRPr="007C2A3D" w:rsidRDefault="00286573" w:rsidP="007C2A3D">
      <w:pPr>
        <w:tabs>
          <w:tab w:val="left" w:pos="426"/>
          <w:tab w:val="left" w:pos="851"/>
        </w:tabs>
        <w:ind w:left="567" w:hanging="567"/>
        <w:jc w:val="both"/>
        <w:rPr>
          <w:rFonts w:eastAsia="HiddenHorzOCR"/>
          <w:sz w:val="28"/>
          <w:szCs w:val="28"/>
          <w:lang w:val="en-US"/>
        </w:rPr>
      </w:pPr>
      <w:r w:rsidRPr="007C2A3D">
        <w:rPr>
          <w:rFonts w:eastAsia="HiddenHorzOCR"/>
          <w:sz w:val="28"/>
          <w:szCs w:val="28"/>
          <w:lang w:val="en-US"/>
        </w:rPr>
        <w:t xml:space="preserve">Zhao X, Wang J, Bu </w:t>
      </w:r>
      <w:r w:rsidR="00BA758C" w:rsidRPr="007C2A3D">
        <w:rPr>
          <w:rFonts w:eastAsia="HiddenHorzOCR"/>
          <w:sz w:val="28"/>
          <w:szCs w:val="28"/>
          <w:lang w:val="en-US"/>
        </w:rPr>
        <w:t>D. [et al.]</w:t>
      </w:r>
      <w:r w:rsidR="00A6582B" w:rsidRPr="007C2A3D">
        <w:rPr>
          <w:rFonts w:eastAsia="HiddenHorzOCR"/>
          <w:sz w:val="28"/>
          <w:szCs w:val="28"/>
          <w:lang w:val="en-US"/>
        </w:rPr>
        <w:t xml:space="preserve"> Effects of different fat mixtures on milk fatty acid composition and oxidative stability of milk fat. </w:t>
      </w:r>
      <w:r w:rsidR="00A6582B" w:rsidRPr="007C2A3D">
        <w:rPr>
          <w:rFonts w:eastAsia="HiddenHorzOCR"/>
          <w:i/>
          <w:sz w:val="28"/>
          <w:szCs w:val="28"/>
          <w:lang w:val="en-US"/>
        </w:rPr>
        <w:t>Animal Feed Science and Technology</w:t>
      </w:r>
      <w:r w:rsidR="00FE24E4" w:rsidRPr="007C2A3D">
        <w:rPr>
          <w:rFonts w:eastAsia="HiddenHorzOCR"/>
          <w:i/>
          <w:sz w:val="28"/>
          <w:szCs w:val="28"/>
          <w:lang w:val="en-US"/>
        </w:rPr>
        <w:t>.</w:t>
      </w:r>
      <w:r w:rsidR="00BA758C" w:rsidRPr="007C2A3D">
        <w:rPr>
          <w:rFonts w:eastAsia="HiddenHorzOCR"/>
          <w:i/>
          <w:sz w:val="28"/>
          <w:szCs w:val="28"/>
          <w:lang w:val="en-US"/>
        </w:rPr>
        <w:t xml:space="preserve"> </w:t>
      </w:r>
      <w:r w:rsidR="00BA758C" w:rsidRPr="007C2A3D">
        <w:rPr>
          <w:rFonts w:eastAsia="HiddenHorzOCR"/>
          <w:sz w:val="28"/>
          <w:szCs w:val="28"/>
          <w:lang w:val="en-US"/>
        </w:rPr>
        <w:t>2013</w:t>
      </w:r>
      <w:r w:rsidR="001276BD" w:rsidRPr="007C2A3D">
        <w:rPr>
          <w:rFonts w:eastAsia="HiddenHorzOCR"/>
          <w:sz w:val="28"/>
          <w:szCs w:val="28"/>
          <w:lang w:val="en-US"/>
        </w:rPr>
        <w:t>;185(1-2):</w:t>
      </w:r>
      <w:r w:rsidR="00A6582B" w:rsidRPr="007C2A3D">
        <w:rPr>
          <w:rFonts w:eastAsia="HiddenHorzOCR"/>
          <w:sz w:val="28"/>
          <w:szCs w:val="28"/>
          <w:lang w:val="en-US"/>
        </w:rPr>
        <w:t>35-42. DOI 10.1016/j.anifeedsci.2013.06. 009.</w:t>
      </w:r>
    </w:p>
    <w:p w14:paraId="2683AE26" w14:textId="77777777" w:rsidR="003F3A83" w:rsidRPr="007C2A3D" w:rsidRDefault="003F3A83" w:rsidP="00E754DA">
      <w:pPr>
        <w:rPr>
          <w:b/>
          <w:sz w:val="28"/>
          <w:szCs w:val="28"/>
          <w:lang w:val="en-US"/>
        </w:rPr>
      </w:pPr>
    </w:p>
    <w:p w14:paraId="2683AE27" w14:textId="77777777" w:rsidR="003F3A83" w:rsidRPr="007C2A3D" w:rsidRDefault="003F3A83" w:rsidP="00D266E9">
      <w:pPr>
        <w:ind w:firstLine="737"/>
        <w:jc w:val="center"/>
        <w:rPr>
          <w:b/>
          <w:sz w:val="28"/>
          <w:szCs w:val="28"/>
          <w:lang w:val="en-US"/>
        </w:rPr>
      </w:pPr>
    </w:p>
    <w:p w14:paraId="2683AE28" w14:textId="77777777" w:rsidR="00D266E9" w:rsidRPr="007C2A3D" w:rsidRDefault="00D266E9" w:rsidP="00D266E9">
      <w:pPr>
        <w:ind w:firstLine="737"/>
        <w:jc w:val="center"/>
        <w:rPr>
          <w:b/>
          <w:sz w:val="28"/>
          <w:szCs w:val="28"/>
          <w:lang w:val="en-US"/>
        </w:rPr>
      </w:pPr>
      <w:r w:rsidRPr="007C2A3D">
        <w:rPr>
          <w:b/>
          <w:sz w:val="28"/>
          <w:szCs w:val="28"/>
          <w:lang w:val="en-US"/>
        </w:rPr>
        <w:t>References</w:t>
      </w:r>
    </w:p>
    <w:p w14:paraId="2683AE29" w14:textId="77777777" w:rsidR="00C63A55" w:rsidRPr="007C2A3D" w:rsidRDefault="00C63A55" w:rsidP="00323776">
      <w:pPr>
        <w:ind w:firstLine="567"/>
        <w:rPr>
          <w:b/>
          <w:sz w:val="28"/>
          <w:szCs w:val="28"/>
          <w:lang w:val="en-US"/>
        </w:rPr>
      </w:pPr>
    </w:p>
    <w:p w14:paraId="2683AE2A"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Andreichuk</w:t>
      </w:r>
      <w:proofErr w:type="spellEnd"/>
      <w:r w:rsidRPr="007C2A3D">
        <w:rPr>
          <w:sz w:val="28"/>
          <w:szCs w:val="28"/>
          <w:lang w:val="en-US"/>
        </w:rPr>
        <w:t xml:space="preserve"> V.P. Biologically active food supplement for the prevention of calcium deficiency and optimization of calcium metabolism [Text]: Patent 2255604 RF No. 2001135433/13; Claimed 07/20/2003; Published 07/10/2005, Bull. No. 19.</w:t>
      </w:r>
    </w:p>
    <w:p w14:paraId="2683AE2B"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Bogatyrev</w:t>
      </w:r>
      <w:proofErr w:type="spellEnd"/>
      <w:r w:rsidRPr="007C2A3D">
        <w:rPr>
          <w:sz w:val="28"/>
          <w:szCs w:val="28"/>
          <w:lang w:val="en-US"/>
        </w:rPr>
        <w:t xml:space="preserve"> A.I., </w:t>
      </w:r>
      <w:proofErr w:type="spellStart"/>
      <w:r w:rsidRPr="007C2A3D">
        <w:rPr>
          <w:sz w:val="28"/>
          <w:szCs w:val="28"/>
          <w:lang w:val="en-US"/>
        </w:rPr>
        <w:t>Bol'shakov</w:t>
      </w:r>
      <w:proofErr w:type="spellEnd"/>
      <w:r w:rsidRPr="007C2A3D">
        <w:rPr>
          <w:sz w:val="28"/>
          <w:szCs w:val="28"/>
          <w:lang w:val="en-US"/>
        </w:rPr>
        <w:t xml:space="preserve"> O.V., </w:t>
      </w:r>
      <w:proofErr w:type="spellStart"/>
      <w:r w:rsidRPr="007C2A3D">
        <w:rPr>
          <w:sz w:val="28"/>
          <w:szCs w:val="28"/>
          <w:lang w:val="en-US"/>
        </w:rPr>
        <w:t>Izmerov</w:t>
      </w:r>
      <w:proofErr w:type="spellEnd"/>
      <w:r w:rsidRPr="007C2A3D">
        <w:rPr>
          <w:sz w:val="28"/>
          <w:szCs w:val="28"/>
          <w:lang w:val="en-US"/>
        </w:rPr>
        <w:t xml:space="preserve"> N.F. Problems of food and diet enrichment. The value of biologically active additives in the correction of nutritional status and the prevention of occupational and other non-infectious diseases // Politics in the field of healthy nutrition. - 1997. - No. 3. - C. 2-10.</w:t>
      </w:r>
    </w:p>
    <w:p w14:paraId="2683AE2C"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Boshkoev</w:t>
      </w:r>
      <w:proofErr w:type="spellEnd"/>
      <w:r w:rsidRPr="007C2A3D">
        <w:rPr>
          <w:sz w:val="28"/>
          <w:szCs w:val="28"/>
          <w:lang w:val="en-US"/>
        </w:rPr>
        <w:t xml:space="preserve"> </w:t>
      </w:r>
      <w:proofErr w:type="spellStart"/>
      <w:r w:rsidRPr="007C2A3D">
        <w:rPr>
          <w:sz w:val="28"/>
          <w:szCs w:val="28"/>
          <w:lang w:val="en-US"/>
        </w:rPr>
        <w:t>Zh.B</w:t>
      </w:r>
      <w:proofErr w:type="spellEnd"/>
      <w:r w:rsidRPr="007C2A3D">
        <w:rPr>
          <w:sz w:val="28"/>
          <w:szCs w:val="28"/>
          <w:lang w:val="en-US"/>
        </w:rPr>
        <w:t xml:space="preserve">., </w:t>
      </w:r>
      <w:proofErr w:type="spellStart"/>
      <w:r w:rsidRPr="007C2A3D">
        <w:rPr>
          <w:sz w:val="28"/>
          <w:szCs w:val="28"/>
          <w:lang w:val="en-US"/>
        </w:rPr>
        <w:t>Dzhuzumalieva</w:t>
      </w:r>
      <w:proofErr w:type="spellEnd"/>
      <w:r w:rsidRPr="007C2A3D">
        <w:rPr>
          <w:sz w:val="28"/>
          <w:szCs w:val="28"/>
          <w:lang w:val="en-US"/>
        </w:rPr>
        <w:t xml:space="preserve"> K.S., </w:t>
      </w:r>
      <w:proofErr w:type="spellStart"/>
      <w:r w:rsidRPr="007C2A3D">
        <w:rPr>
          <w:sz w:val="28"/>
          <w:szCs w:val="28"/>
          <w:lang w:val="en-US"/>
        </w:rPr>
        <w:t>Altukhova</w:t>
      </w:r>
      <w:proofErr w:type="spellEnd"/>
      <w:r w:rsidRPr="007C2A3D">
        <w:rPr>
          <w:sz w:val="28"/>
          <w:szCs w:val="28"/>
          <w:lang w:val="en-US"/>
        </w:rPr>
        <w:t xml:space="preserve"> I.G., </w:t>
      </w:r>
      <w:proofErr w:type="spellStart"/>
      <w:r w:rsidRPr="007C2A3D">
        <w:rPr>
          <w:sz w:val="28"/>
          <w:szCs w:val="28"/>
          <w:lang w:val="en-US"/>
        </w:rPr>
        <w:t>Umuralieva</w:t>
      </w:r>
      <w:proofErr w:type="spellEnd"/>
      <w:r w:rsidRPr="007C2A3D">
        <w:rPr>
          <w:sz w:val="28"/>
          <w:szCs w:val="28"/>
          <w:lang w:val="en-US"/>
        </w:rPr>
        <w:t xml:space="preserve"> M.I., </w:t>
      </w:r>
      <w:proofErr w:type="spellStart"/>
      <w:r w:rsidRPr="007C2A3D">
        <w:rPr>
          <w:sz w:val="28"/>
          <w:szCs w:val="28"/>
          <w:lang w:val="en-US"/>
        </w:rPr>
        <w:t>Esengulova</w:t>
      </w:r>
      <w:proofErr w:type="spellEnd"/>
      <w:r w:rsidRPr="007C2A3D">
        <w:rPr>
          <w:sz w:val="28"/>
          <w:szCs w:val="28"/>
          <w:lang w:val="en-US"/>
        </w:rPr>
        <w:t xml:space="preserve"> Ch.B. Early enteral nutrition in the intensive care complex // Medicine of Kyrgyzstan. - 2018. - No. 5. - C. 41–43.</w:t>
      </w:r>
    </w:p>
    <w:p w14:paraId="2683AE2D"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Bukavneva</w:t>
      </w:r>
      <w:proofErr w:type="spellEnd"/>
      <w:r w:rsidRPr="007C2A3D">
        <w:rPr>
          <w:sz w:val="28"/>
          <w:szCs w:val="28"/>
          <w:lang w:val="en-US"/>
        </w:rPr>
        <w:t xml:space="preserve">, N.S., </w:t>
      </w:r>
      <w:proofErr w:type="spellStart"/>
      <w:r w:rsidRPr="007C2A3D">
        <w:rPr>
          <w:sz w:val="28"/>
          <w:szCs w:val="28"/>
          <w:lang w:val="en-US"/>
        </w:rPr>
        <w:t>Pozdnyakov</w:t>
      </w:r>
      <w:proofErr w:type="spellEnd"/>
      <w:r w:rsidRPr="007C2A3D">
        <w:rPr>
          <w:sz w:val="28"/>
          <w:szCs w:val="28"/>
          <w:lang w:val="en-US"/>
        </w:rPr>
        <w:t xml:space="preserve">, A.L., </w:t>
      </w:r>
      <w:proofErr w:type="spellStart"/>
      <w:r w:rsidRPr="007C2A3D">
        <w:rPr>
          <w:sz w:val="28"/>
          <w:szCs w:val="28"/>
          <w:lang w:val="en-US"/>
        </w:rPr>
        <w:t>Nikityuk</w:t>
      </w:r>
      <w:proofErr w:type="spellEnd"/>
      <w:r w:rsidRPr="007C2A3D">
        <w:rPr>
          <w:sz w:val="28"/>
          <w:szCs w:val="28"/>
          <w:lang w:val="en-US"/>
        </w:rPr>
        <w:t>, D.B. Methodical approaches to the use of complex anthropometric methods of research in clinical practice // Problems of nutrition. - 2007. - No. 6. - S. 13-16.</w:t>
      </w:r>
    </w:p>
    <w:p w14:paraId="2683AE2E" w14:textId="77777777" w:rsidR="00323776" w:rsidRPr="007C2A3D" w:rsidRDefault="00323776" w:rsidP="00855C87">
      <w:pPr>
        <w:ind w:left="567" w:hanging="567"/>
        <w:jc w:val="both"/>
        <w:rPr>
          <w:sz w:val="28"/>
          <w:szCs w:val="28"/>
          <w:lang w:val="en-US"/>
        </w:rPr>
      </w:pPr>
      <w:r w:rsidRPr="007C2A3D">
        <w:rPr>
          <w:sz w:val="28"/>
          <w:szCs w:val="28"/>
          <w:lang w:val="en-US"/>
        </w:rPr>
        <w:t xml:space="preserve">Burmistrov G.P., Kuznetsova N.A., Zhukova I.V., </w:t>
      </w:r>
      <w:proofErr w:type="spellStart"/>
      <w:r w:rsidRPr="007C2A3D">
        <w:rPr>
          <w:sz w:val="28"/>
          <w:szCs w:val="28"/>
          <w:lang w:val="en-US"/>
        </w:rPr>
        <w:t>Fazullina</w:t>
      </w:r>
      <w:proofErr w:type="spellEnd"/>
      <w:r w:rsidRPr="007C2A3D">
        <w:rPr>
          <w:sz w:val="28"/>
          <w:szCs w:val="28"/>
          <w:lang w:val="en-US"/>
        </w:rPr>
        <w:t xml:space="preserve"> O.F. Functional product for the wounded and injured with damage to the skeletal system // Proceedings of the international scientific and methodological conference "Progressive methods of storing fruits, vegetables and grains." - 2004. - C. 179-183.</w:t>
      </w:r>
    </w:p>
    <w:p w14:paraId="2683AE2F"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Ganieva</w:t>
      </w:r>
      <w:proofErr w:type="spellEnd"/>
      <w:r w:rsidRPr="007C2A3D">
        <w:rPr>
          <w:sz w:val="28"/>
          <w:szCs w:val="28"/>
          <w:lang w:val="en-US"/>
        </w:rPr>
        <w:t xml:space="preserve"> E.S., </w:t>
      </w:r>
      <w:proofErr w:type="spellStart"/>
      <w:r w:rsidRPr="007C2A3D">
        <w:rPr>
          <w:sz w:val="28"/>
          <w:szCs w:val="28"/>
          <w:lang w:val="en-US"/>
        </w:rPr>
        <w:t>Kanareikina</w:t>
      </w:r>
      <w:proofErr w:type="spellEnd"/>
      <w:r w:rsidRPr="007C2A3D">
        <w:rPr>
          <w:sz w:val="28"/>
          <w:szCs w:val="28"/>
          <w:lang w:val="en-US"/>
        </w:rPr>
        <w:t xml:space="preserve"> S.G., </w:t>
      </w:r>
      <w:proofErr w:type="spellStart"/>
      <w:r w:rsidRPr="007C2A3D">
        <w:rPr>
          <w:sz w:val="28"/>
          <w:szCs w:val="28"/>
          <w:lang w:val="en-US"/>
        </w:rPr>
        <w:t>Khabirova</w:t>
      </w:r>
      <w:proofErr w:type="spellEnd"/>
      <w:r w:rsidRPr="007C2A3D">
        <w:rPr>
          <w:sz w:val="28"/>
          <w:szCs w:val="28"/>
          <w:lang w:val="en-US"/>
        </w:rPr>
        <w:t xml:space="preserve"> F.A., </w:t>
      </w:r>
      <w:proofErr w:type="spellStart"/>
      <w:r w:rsidRPr="007C2A3D">
        <w:rPr>
          <w:sz w:val="28"/>
          <w:szCs w:val="28"/>
          <w:lang w:val="en-US"/>
        </w:rPr>
        <w:t>Kanareikin</w:t>
      </w:r>
      <w:proofErr w:type="spellEnd"/>
      <w:r w:rsidRPr="007C2A3D">
        <w:rPr>
          <w:sz w:val="28"/>
          <w:szCs w:val="28"/>
          <w:lang w:val="en-US"/>
        </w:rPr>
        <w:t xml:space="preserve"> V.I. Comparative analysis of the biological and nutritional value of milk from different agricultural animals // Bulletin of the Bashkir State Agrarian University. - 2021 - Vol. 1 - No. 57. - C. 49-55. DOI 10.31563/1684-7628-2021-57-1-49-55.</w:t>
      </w:r>
    </w:p>
    <w:p w14:paraId="2683AE30"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Dobrovolsky</w:t>
      </w:r>
      <w:proofErr w:type="spellEnd"/>
      <w:r w:rsidRPr="007C2A3D">
        <w:rPr>
          <w:sz w:val="28"/>
          <w:szCs w:val="28"/>
          <w:lang w:val="en-US"/>
        </w:rPr>
        <w:t xml:space="preserve">, V. F., </w:t>
      </w:r>
      <w:proofErr w:type="spellStart"/>
      <w:r w:rsidRPr="007C2A3D">
        <w:rPr>
          <w:sz w:val="28"/>
          <w:szCs w:val="28"/>
          <w:lang w:val="en-US"/>
        </w:rPr>
        <w:t>Kozhin</w:t>
      </w:r>
      <w:proofErr w:type="spellEnd"/>
      <w:r w:rsidRPr="007C2A3D">
        <w:rPr>
          <w:sz w:val="28"/>
          <w:szCs w:val="28"/>
          <w:lang w:val="en-US"/>
        </w:rPr>
        <w:t>, N. A., Zinovieva, S. V., Vasilyeva, T. A. Fundamentals of the formation of two interconnected systems of indicators of the efficiency of food products // Economics of agricultural and processing enterprises. - 2015. - No. 4. - C. 42-44.</w:t>
      </w:r>
    </w:p>
    <w:p w14:paraId="2683AE31" w14:textId="77777777" w:rsidR="00323776" w:rsidRPr="007C2A3D" w:rsidRDefault="00323776" w:rsidP="00855C87">
      <w:pPr>
        <w:ind w:left="567" w:hanging="567"/>
        <w:jc w:val="both"/>
        <w:rPr>
          <w:sz w:val="28"/>
          <w:szCs w:val="28"/>
          <w:lang w:val="en-US"/>
        </w:rPr>
      </w:pPr>
      <w:proofErr w:type="spellStart"/>
      <w:r w:rsidRPr="00456FBA">
        <w:rPr>
          <w:sz w:val="28"/>
          <w:szCs w:val="28"/>
          <w:lang w:val="de-DE"/>
        </w:rPr>
        <w:t>Dotsenko</w:t>
      </w:r>
      <w:proofErr w:type="spellEnd"/>
      <w:r w:rsidRPr="00456FBA">
        <w:rPr>
          <w:sz w:val="28"/>
          <w:szCs w:val="28"/>
          <w:lang w:val="de-DE"/>
        </w:rPr>
        <w:t xml:space="preserve">, V. A., Kuzmin, M. B., </w:t>
      </w:r>
      <w:proofErr w:type="spellStart"/>
      <w:r w:rsidRPr="00456FBA">
        <w:rPr>
          <w:sz w:val="28"/>
          <w:szCs w:val="28"/>
          <w:lang w:val="de-DE"/>
        </w:rPr>
        <w:t>Kyakkinen</w:t>
      </w:r>
      <w:proofErr w:type="spellEnd"/>
      <w:r w:rsidRPr="00456FBA">
        <w:rPr>
          <w:sz w:val="28"/>
          <w:szCs w:val="28"/>
          <w:lang w:val="de-DE"/>
        </w:rPr>
        <w:t xml:space="preserve">, A. I. et al. </w:t>
      </w:r>
      <w:r w:rsidRPr="007C2A3D">
        <w:rPr>
          <w:sz w:val="28"/>
          <w:szCs w:val="28"/>
          <w:lang w:val="en-US"/>
        </w:rPr>
        <w:t>Means for the prevention and treatment of diseases of bones and joints [Text]: RF Patent No. 2294749. Claimed 2/10/2006; Published 03/10/2007, Bull. No. 7.</w:t>
      </w:r>
    </w:p>
    <w:p w14:paraId="2683AE32"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Zelenkov</w:t>
      </w:r>
      <w:proofErr w:type="spellEnd"/>
      <w:r w:rsidRPr="007C2A3D">
        <w:rPr>
          <w:sz w:val="28"/>
          <w:szCs w:val="28"/>
          <w:lang w:val="en-US"/>
        </w:rPr>
        <w:t xml:space="preserve">, V. N., </w:t>
      </w:r>
      <w:proofErr w:type="spellStart"/>
      <w:r w:rsidRPr="007C2A3D">
        <w:rPr>
          <w:sz w:val="28"/>
          <w:szCs w:val="28"/>
          <w:lang w:val="en-US"/>
        </w:rPr>
        <w:t>Ofitserov</w:t>
      </w:r>
      <w:proofErr w:type="spellEnd"/>
      <w:r w:rsidRPr="007C2A3D">
        <w:rPr>
          <w:sz w:val="28"/>
          <w:szCs w:val="28"/>
          <w:lang w:val="en-US"/>
        </w:rPr>
        <w:t>, E. N. Biologically active calcium-containing supplement based on amaranth to compensate for the deficiency and normalize calcium metabolism in the body [Text]: Patent RF 2250046. Declared 15.07.2003; Published 20.04.2005, Bull. No. 11.</w:t>
      </w:r>
    </w:p>
    <w:p w14:paraId="2683AE33" w14:textId="77777777" w:rsidR="00323776" w:rsidRPr="007C2A3D" w:rsidRDefault="00323776" w:rsidP="00855C87">
      <w:pPr>
        <w:ind w:left="567" w:hanging="567"/>
        <w:jc w:val="both"/>
        <w:rPr>
          <w:sz w:val="28"/>
          <w:szCs w:val="28"/>
          <w:lang w:val="en-US"/>
        </w:rPr>
      </w:pPr>
      <w:r w:rsidRPr="007C2A3D">
        <w:rPr>
          <w:sz w:val="28"/>
          <w:szCs w:val="28"/>
          <w:lang w:val="en-US"/>
        </w:rPr>
        <w:t xml:space="preserve">Efremov, S. M., </w:t>
      </w:r>
      <w:proofErr w:type="spellStart"/>
      <w:r w:rsidRPr="007C2A3D">
        <w:rPr>
          <w:sz w:val="28"/>
          <w:szCs w:val="28"/>
          <w:lang w:val="en-US"/>
        </w:rPr>
        <w:t>Talaban</w:t>
      </w:r>
      <w:proofErr w:type="spellEnd"/>
      <w:r w:rsidRPr="007C2A3D">
        <w:rPr>
          <w:sz w:val="28"/>
          <w:szCs w:val="28"/>
          <w:lang w:val="en-US"/>
        </w:rPr>
        <w:t xml:space="preserve">, V. O., </w:t>
      </w:r>
      <w:proofErr w:type="spellStart"/>
      <w:r w:rsidRPr="007C2A3D">
        <w:rPr>
          <w:sz w:val="28"/>
          <w:szCs w:val="28"/>
          <w:lang w:val="en-US"/>
        </w:rPr>
        <w:t>Artemyeva</w:t>
      </w:r>
      <w:proofErr w:type="spellEnd"/>
      <w:r w:rsidRPr="007C2A3D">
        <w:rPr>
          <w:sz w:val="28"/>
          <w:szCs w:val="28"/>
          <w:lang w:val="en-US"/>
        </w:rPr>
        <w:t xml:space="preserve">, V. V., </w:t>
      </w:r>
      <w:proofErr w:type="spellStart"/>
      <w:r w:rsidRPr="007C2A3D">
        <w:rPr>
          <w:sz w:val="28"/>
          <w:szCs w:val="28"/>
          <w:lang w:val="en-US"/>
        </w:rPr>
        <w:t>Deryagin</w:t>
      </w:r>
      <w:proofErr w:type="spellEnd"/>
      <w:r w:rsidRPr="007C2A3D">
        <w:rPr>
          <w:sz w:val="28"/>
          <w:szCs w:val="28"/>
          <w:lang w:val="en-US"/>
        </w:rPr>
        <w:t xml:space="preserve">, M. N., </w:t>
      </w:r>
      <w:proofErr w:type="spellStart"/>
      <w:r w:rsidRPr="007C2A3D">
        <w:rPr>
          <w:sz w:val="28"/>
          <w:szCs w:val="28"/>
          <w:lang w:val="en-US"/>
        </w:rPr>
        <w:t>Lomivorotov</w:t>
      </w:r>
      <w:proofErr w:type="spellEnd"/>
      <w:r w:rsidRPr="007C2A3D">
        <w:rPr>
          <w:sz w:val="28"/>
          <w:szCs w:val="28"/>
          <w:lang w:val="en-US"/>
        </w:rPr>
        <w:t>, V. V. Theory and practice of determining the energy needs of patients in intensive care units // Bulletin of anesthesiology and resuscitation. - 2016. - T. 13. - No. 4. - C. 61–67.</w:t>
      </w:r>
    </w:p>
    <w:p w14:paraId="2683AE34"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Kodentsova</w:t>
      </w:r>
      <w:proofErr w:type="spellEnd"/>
      <w:r w:rsidRPr="007C2A3D">
        <w:rPr>
          <w:sz w:val="28"/>
          <w:szCs w:val="28"/>
          <w:lang w:val="en-US"/>
        </w:rPr>
        <w:t xml:space="preserve">, V. M. </w:t>
      </w:r>
      <w:proofErr w:type="spellStart"/>
      <w:r w:rsidRPr="007C2A3D">
        <w:rPr>
          <w:sz w:val="28"/>
          <w:szCs w:val="28"/>
          <w:lang w:val="en-US"/>
        </w:rPr>
        <w:t>Vrzhesinskaya</w:t>
      </w:r>
      <w:proofErr w:type="spellEnd"/>
      <w:r w:rsidRPr="007C2A3D">
        <w:rPr>
          <w:sz w:val="28"/>
          <w:szCs w:val="28"/>
          <w:lang w:val="en-US"/>
        </w:rPr>
        <w:t xml:space="preserve">, O. A. </w:t>
      </w:r>
      <w:proofErr w:type="spellStart"/>
      <w:r w:rsidRPr="007C2A3D">
        <w:rPr>
          <w:sz w:val="28"/>
          <w:szCs w:val="28"/>
          <w:lang w:val="en-US"/>
        </w:rPr>
        <w:t>Kodentsova</w:t>
      </w:r>
      <w:proofErr w:type="spellEnd"/>
      <w:r w:rsidRPr="007C2A3D">
        <w:rPr>
          <w:sz w:val="28"/>
          <w:szCs w:val="28"/>
          <w:lang w:val="en-US"/>
        </w:rPr>
        <w:t xml:space="preserve">, V. M., </w:t>
      </w:r>
      <w:proofErr w:type="spellStart"/>
      <w:r w:rsidRPr="007C2A3D">
        <w:rPr>
          <w:sz w:val="28"/>
          <w:szCs w:val="28"/>
          <w:lang w:val="en-US"/>
        </w:rPr>
        <w:t>Spirichev</w:t>
      </w:r>
      <w:proofErr w:type="spellEnd"/>
      <w:r w:rsidRPr="007C2A3D">
        <w:rPr>
          <w:sz w:val="28"/>
          <w:szCs w:val="28"/>
          <w:lang w:val="en-US"/>
        </w:rPr>
        <w:t xml:space="preserve">, V. B., </w:t>
      </w:r>
      <w:proofErr w:type="spellStart"/>
      <w:r w:rsidRPr="007C2A3D">
        <w:rPr>
          <w:sz w:val="28"/>
          <w:szCs w:val="28"/>
          <w:lang w:val="en-US"/>
        </w:rPr>
        <w:t>Shatnyuk</w:t>
      </w:r>
      <w:proofErr w:type="spellEnd"/>
      <w:r w:rsidRPr="007C2A3D">
        <w:rPr>
          <w:sz w:val="28"/>
          <w:szCs w:val="28"/>
          <w:lang w:val="en-US"/>
        </w:rPr>
        <w:t>, L. N. Substantiation of the level of enrichment of food products with vitamins and minerals. // Nutrition issues. - 2010. - T. 79. - No. 1. - C. 23–33.</w:t>
      </w:r>
    </w:p>
    <w:p w14:paraId="2683AE35"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lastRenderedPageBreak/>
        <w:t>Kostyuchenko</w:t>
      </w:r>
      <w:proofErr w:type="spellEnd"/>
      <w:r w:rsidRPr="007C2A3D">
        <w:rPr>
          <w:sz w:val="28"/>
          <w:szCs w:val="28"/>
          <w:lang w:val="en-US"/>
        </w:rPr>
        <w:t xml:space="preserve">, M. V. Features of the correction of protein-energetic insufficiency in surgical </w:t>
      </w:r>
      <w:proofErr w:type="spellStart"/>
      <w:r w:rsidRPr="007C2A3D">
        <w:rPr>
          <w:sz w:val="28"/>
          <w:szCs w:val="28"/>
          <w:lang w:val="en-US"/>
        </w:rPr>
        <w:t>endotoxicosis</w:t>
      </w:r>
      <w:proofErr w:type="spellEnd"/>
      <w:r w:rsidRPr="007C2A3D">
        <w:rPr>
          <w:sz w:val="28"/>
          <w:szCs w:val="28"/>
          <w:lang w:val="en-US"/>
        </w:rPr>
        <w:t xml:space="preserve"> // </w:t>
      </w:r>
      <w:proofErr w:type="spellStart"/>
      <w:r w:rsidRPr="007C2A3D">
        <w:rPr>
          <w:sz w:val="28"/>
          <w:szCs w:val="28"/>
          <w:lang w:val="en-US"/>
        </w:rPr>
        <w:t>Khirurgiya</w:t>
      </w:r>
      <w:proofErr w:type="spellEnd"/>
      <w:r w:rsidRPr="007C2A3D">
        <w:rPr>
          <w:sz w:val="28"/>
          <w:szCs w:val="28"/>
          <w:lang w:val="en-US"/>
        </w:rPr>
        <w:t xml:space="preserve">. Supplement to </w:t>
      </w:r>
      <w:proofErr w:type="spellStart"/>
      <w:r w:rsidRPr="007C2A3D">
        <w:rPr>
          <w:sz w:val="28"/>
          <w:szCs w:val="28"/>
          <w:lang w:val="en-US"/>
        </w:rPr>
        <w:t>Consilium</w:t>
      </w:r>
      <w:proofErr w:type="spellEnd"/>
      <w:r w:rsidRPr="007C2A3D">
        <w:rPr>
          <w:sz w:val="28"/>
          <w:szCs w:val="28"/>
          <w:lang w:val="en-US"/>
        </w:rPr>
        <w:t xml:space="preserve"> </w:t>
      </w:r>
      <w:proofErr w:type="spellStart"/>
      <w:r w:rsidRPr="007C2A3D">
        <w:rPr>
          <w:sz w:val="28"/>
          <w:szCs w:val="28"/>
          <w:lang w:val="en-US"/>
        </w:rPr>
        <w:t>Medicum</w:t>
      </w:r>
      <w:proofErr w:type="spellEnd"/>
      <w:r w:rsidRPr="007C2A3D">
        <w:rPr>
          <w:sz w:val="28"/>
          <w:szCs w:val="28"/>
          <w:lang w:val="en-US"/>
        </w:rPr>
        <w:t>. - 2014. - 1. - C. 20–23.</w:t>
      </w:r>
    </w:p>
    <w:p w14:paraId="2683AE36"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Lufta</w:t>
      </w:r>
      <w:proofErr w:type="spellEnd"/>
      <w:r w:rsidRPr="007C2A3D">
        <w:rPr>
          <w:sz w:val="28"/>
          <w:szCs w:val="28"/>
          <w:lang w:val="en-US"/>
        </w:rPr>
        <w:t xml:space="preserve"> V.M. Clinical Nutrition Guide // St. Petersburg: Art-Express. - 2016. - 491 p.</w:t>
      </w:r>
    </w:p>
    <w:p w14:paraId="2683AE37" w14:textId="77777777" w:rsidR="00323776" w:rsidRPr="007C2A3D" w:rsidRDefault="00323776" w:rsidP="00855C87">
      <w:pPr>
        <w:ind w:left="567" w:hanging="567"/>
        <w:jc w:val="both"/>
        <w:rPr>
          <w:sz w:val="28"/>
          <w:szCs w:val="28"/>
          <w:lang w:val="en-US"/>
        </w:rPr>
      </w:pPr>
      <w:r w:rsidRPr="007C2A3D">
        <w:rPr>
          <w:sz w:val="28"/>
          <w:szCs w:val="28"/>
          <w:lang w:val="en-US"/>
        </w:rPr>
        <w:t>Guidelines “Rational nutrition. Norms of physiological needs for energy and nutrients for various groups of the population of the Russian Federation "[Text]: MP 2.3.1.0253-21, approved. 07/22/</w:t>
      </w:r>
      <w:proofErr w:type="gramStart"/>
      <w:r w:rsidRPr="007C2A3D">
        <w:rPr>
          <w:sz w:val="28"/>
          <w:szCs w:val="28"/>
          <w:lang w:val="en-US"/>
        </w:rPr>
        <w:t>2021 :</w:t>
      </w:r>
      <w:proofErr w:type="gramEnd"/>
      <w:r w:rsidRPr="007C2A3D">
        <w:rPr>
          <w:sz w:val="28"/>
          <w:szCs w:val="28"/>
          <w:lang w:val="en-US"/>
        </w:rPr>
        <w:t xml:space="preserve"> entry into force from 07/22/2021. Moscow: Federal Service for Supervision of Consumer Rights Protection and Human Welfare. - 2021. - 72 p.</w:t>
      </w:r>
    </w:p>
    <w:p w14:paraId="2683AE38" w14:textId="77777777" w:rsidR="00323776" w:rsidRPr="007C2A3D" w:rsidRDefault="00323776" w:rsidP="00855C87">
      <w:pPr>
        <w:ind w:left="567" w:hanging="567"/>
        <w:jc w:val="both"/>
        <w:rPr>
          <w:sz w:val="28"/>
          <w:szCs w:val="28"/>
          <w:lang w:val="en-US"/>
        </w:rPr>
      </w:pPr>
      <w:r w:rsidRPr="007C2A3D">
        <w:rPr>
          <w:sz w:val="28"/>
          <w:szCs w:val="28"/>
          <w:lang w:val="en-US"/>
        </w:rPr>
        <w:t>Norms of physiological needs for energy and nutrients for various groups of the population of the Russian Federation, MR 2.3.1.0253-21.</w:t>
      </w:r>
    </w:p>
    <w:p w14:paraId="2683AE39"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Pasechnik</w:t>
      </w:r>
      <w:proofErr w:type="spellEnd"/>
      <w:r w:rsidRPr="007C2A3D">
        <w:rPr>
          <w:sz w:val="28"/>
          <w:szCs w:val="28"/>
          <w:lang w:val="en-US"/>
        </w:rPr>
        <w:t xml:space="preserve"> I.N. Nutritional support for patients in critical conditions // General resuscitation // 2020. - V. 16. - No. 4. - C. 40–59. DOI: 10.15360/1813-9779-2020-4-40-59.</w:t>
      </w:r>
    </w:p>
    <w:p w14:paraId="2683AE3A" w14:textId="77777777" w:rsidR="00323776" w:rsidRPr="007C2A3D" w:rsidRDefault="00323776" w:rsidP="00855C87">
      <w:pPr>
        <w:ind w:left="567" w:hanging="567"/>
        <w:jc w:val="both"/>
        <w:rPr>
          <w:sz w:val="28"/>
          <w:szCs w:val="28"/>
          <w:lang w:val="en-US"/>
        </w:rPr>
      </w:pPr>
      <w:r w:rsidRPr="007C2A3D">
        <w:rPr>
          <w:sz w:val="28"/>
          <w:szCs w:val="28"/>
          <w:lang w:val="en-US"/>
        </w:rPr>
        <w:t xml:space="preserve">Polyakov I.V., </w:t>
      </w:r>
      <w:proofErr w:type="spellStart"/>
      <w:r w:rsidRPr="007C2A3D">
        <w:rPr>
          <w:sz w:val="28"/>
          <w:szCs w:val="28"/>
          <w:lang w:val="en-US"/>
        </w:rPr>
        <w:t>Leiderman</w:t>
      </w:r>
      <w:proofErr w:type="spellEnd"/>
      <w:r w:rsidRPr="007C2A3D">
        <w:rPr>
          <w:sz w:val="28"/>
          <w:szCs w:val="28"/>
          <w:lang w:val="en-US"/>
        </w:rPr>
        <w:t xml:space="preserve"> I.N., </w:t>
      </w:r>
      <w:proofErr w:type="spellStart"/>
      <w:r w:rsidRPr="007C2A3D">
        <w:rPr>
          <w:sz w:val="28"/>
          <w:szCs w:val="28"/>
          <w:lang w:val="en-US"/>
        </w:rPr>
        <w:t>Zolotukhin</w:t>
      </w:r>
      <w:proofErr w:type="spellEnd"/>
      <w:r w:rsidRPr="007C2A3D">
        <w:rPr>
          <w:sz w:val="28"/>
          <w:szCs w:val="28"/>
          <w:lang w:val="en-US"/>
        </w:rPr>
        <w:t xml:space="preserve"> K.N. The problem of protein-energy insufficiency in the surgical resuscitation and intensive care unit // Bulletin of Intensive Care named after AI </w:t>
      </w:r>
      <w:proofErr w:type="spellStart"/>
      <w:r w:rsidRPr="007C2A3D">
        <w:rPr>
          <w:sz w:val="28"/>
          <w:szCs w:val="28"/>
          <w:lang w:val="en-US"/>
        </w:rPr>
        <w:t>Saltanov</w:t>
      </w:r>
      <w:proofErr w:type="spellEnd"/>
      <w:r w:rsidRPr="007C2A3D">
        <w:rPr>
          <w:sz w:val="28"/>
          <w:szCs w:val="28"/>
          <w:lang w:val="en-US"/>
        </w:rPr>
        <w:t>. - 2017. - No. 1. - C. 56-66.</w:t>
      </w:r>
    </w:p>
    <w:p w14:paraId="2683AE3B"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Potskhveria</w:t>
      </w:r>
      <w:proofErr w:type="spellEnd"/>
      <w:r w:rsidRPr="007C2A3D">
        <w:rPr>
          <w:sz w:val="28"/>
          <w:szCs w:val="28"/>
          <w:lang w:val="en-US"/>
        </w:rPr>
        <w:t xml:space="preserve"> M.M., Goldfarb </w:t>
      </w:r>
      <w:proofErr w:type="spellStart"/>
      <w:r w:rsidRPr="007C2A3D">
        <w:rPr>
          <w:sz w:val="28"/>
          <w:szCs w:val="28"/>
          <w:lang w:val="en-US"/>
        </w:rPr>
        <w:t>Yu.S</w:t>
      </w:r>
      <w:proofErr w:type="spellEnd"/>
      <w:r w:rsidRPr="007C2A3D">
        <w:rPr>
          <w:sz w:val="28"/>
          <w:szCs w:val="28"/>
          <w:lang w:val="en-US"/>
        </w:rPr>
        <w:t xml:space="preserve">., </w:t>
      </w:r>
      <w:proofErr w:type="spellStart"/>
      <w:r w:rsidRPr="007C2A3D">
        <w:rPr>
          <w:sz w:val="28"/>
          <w:szCs w:val="28"/>
          <w:lang w:val="en-US"/>
        </w:rPr>
        <w:t>Matkevich</w:t>
      </w:r>
      <w:proofErr w:type="spellEnd"/>
      <w:r w:rsidRPr="007C2A3D">
        <w:rPr>
          <w:sz w:val="28"/>
          <w:szCs w:val="28"/>
          <w:lang w:val="en-US"/>
        </w:rPr>
        <w:t xml:space="preserve"> V.A., </w:t>
      </w:r>
      <w:proofErr w:type="spellStart"/>
      <w:r w:rsidRPr="007C2A3D">
        <w:rPr>
          <w:sz w:val="28"/>
          <w:szCs w:val="28"/>
          <w:lang w:val="en-US"/>
        </w:rPr>
        <w:t>Ryk</w:t>
      </w:r>
      <w:proofErr w:type="spellEnd"/>
      <w:r w:rsidRPr="007C2A3D">
        <w:rPr>
          <w:sz w:val="28"/>
          <w:szCs w:val="28"/>
          <w:lang w:val="en-US"/>
        </w:rPr>
        <w:t xml:space="preserve"> A.A. Modern approaches to enteral nutrition in intensive care // </w:t>
      </w:r>
      <w:proofErr w:type="spellStart"/>
      <w:r w:rsidRPr="007C2A3D">
        <w:rPr>
          <w:sz w:val="28"/>
          <w:szCs w:val="28"/>
          <w:lang w:val="en-US"/>
        </w:rPr>
        <w:t>Zhurnal</w:t>
      </w:r>
      <w:proofErr w:type="spellEnd"/>
      <w:r w:rsidRPr="007C2A3D">
        <w:rPr>
          <w:sz w:val="28"/>
          <w:szCs w:val="28"/>
          <w:lang w:val="en-US"/>
        </w:rPr>
        <w:t xml:space="preserve"> </w:t>
      </w:r>
      <w:proofErr w:type="spellStart"/>
      <w:r w:rsidRPr="007C2A3D">
        <w:rPr>
          <w:sz w:val="28"/>
          <w:szCs w:val="28"/>
          <w:lang w:val="en-US"/>
        </w:rPr>
        <w:t>im</w:t>
      </w:r>
      <w:proofErr w:type="spellEnd"/>
      <w:r w:rsidRPr="007C2A3D">
        <w:rPr>
          <w:sz w:val="28"/>
          <w:szCs w:val="28"/>
          <w:lang w:val="en-US"/>
        </w:rPr>
        <w:t xml:space="preserve">. N.V. </w:t>
      </w:r>
      <w:proofErr w:type="spellStart"/>
      <w:r w:rsidRPr="007C2A3D">
        <w:rPr>
          <w:sz w:val="28"/>
          <w:szCs w:val="28"/>
          <w:lang w:val="en-US"/>
        </w:rPr>
        <w:t>Sklifosovsky</w:t>
      </w:r>
      <w:proofErr w:type="spellEnd"/>
      <w:r w:rsidRPr="007C2A3D">
        <w:rPr>
          <w:sz w:val="28"/>
          <w:szCs w:val="28"/>
          <w:lang w:val="en-US"/>
        </w:rPr>
        <w:t>. Emergency medical care. - 2021. - T. 10. - No. 1. - C. 108–121.</w:t>
      </w:r>
    </w:p>
    <w:p w14:paraId="2683AE3C"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Repin</w:t>
      </w:r>
      <w:proofErr w:type="spellEnd"/>
      <w:r w:rsidRPr="007C2A3D">
        <w:rPr>
          <w:sz w:val="28"/>
          <w:szCs w:val="28"/>
          <w:lang w:val="en-US"/>
        </w:rPr>
        <w:t xml:space="preserve"> M.V., </w:t>
      </w:r>
      <w:proofErr w:type="spellStart"/>
      <w:r w:rsidRPr="007C2A3D">
        <w:rPr>
          <w:sz w:val="28"/>
          <w:szCs w:val="28"/>
          <w:lang w:val="en-US"/>
        </w:rPr>
        <w:t>Nikolenko</w:t>
      </w:r>
      <w:proofErr w:type="spellEnd"/>
      <w:r w:rsidRPr="007C2A3D">
        <w:rPr>
          <w:sz w:val="28"/>
          <w:szCs w:val="28"/>
          <w:lang w:val="en-US"/>
        </w:rPr>
        <w:t xml:space="preserve"> A.V. Early start of enteral tube feeding in the treatment and prevention of postoperative motor evacuation disorders of the stomach and intestines. Experimental and Clinical Gastroenterology. - 2019. - V. 7. - No. 167. - C. 34–39.</w:t>
      </w:r>
    </w:p>
    <w:p w14:paraId="2683AE3D" w14:textId="77777777" w:rsidR="00323776" w:rsidRPr="007C2A3D" w:rsidRDefault="00323776" w:rsidP="00855C87">
      <w:pPr>
        <w:ind w:left="567" w:hanging="567"/>
        <w:jc w:val="both"/>
        <w:rPr>
          <w:sz w:val="28"/>
          <w:szCs w:val="28"/>
          <w:lang w:val="en-US"/>
        </w:rPr>
      </w:pPr>
      <w:r w:rsidRPr="007C2A3D">
        <w:rPr>
          <w:sz w:val="28"/>
          <w:szCs w:val="28"/>
          <w:lang w:val="en-US"/>
        </w:rPr>
        <w:t>Samsonov M.A. The concept of a balanced diet and its significance in the study of the mechanisms of the therapeutic effect of food // Problems of nutrition. - 2002. - No. 5. - C. 3-9.</w:t>
      </w:r>
    </w:p>
    <w:p w14:paraId="2683AE3E" w14:textId="77777777" w:rsidR="00323776" w:rsidRPr="007C2A3D" w:rsidRDefault="00323776" w:rsidP="00855C87">
      <w:pPr>
        <w:ind w:left="567" w:hanging="567"/>
        <w:jc w:val="both"/>
        <w:rPr>
          <w:sz w:val="28"/>
          <w:szCs w:val="28"/>
          <w:lang w:val="en-US"/>
        </w:rPr>
      </w:pPr>
      <w:proofErr w:type="spellStart"/>
      <w:r w:rsidRPr="007C2A3D">
        <w:rPr>
          <w:sz w:val="28"/>
          <w:szCs w:val="28"/>
          <w:lang w:val="en-US"/>
        </w:rPr>
        <w:t>Sviridov</w:t>
      </w:r>
      <w:proofErr w:type="spellEnd"/>
      <w:r w:rsidRPr="007C2A3D">
        <w:rPr>
          <w:sz w:val="28"/>
          <w:szCs w:val="28"/>
          <w:lang w:val="en-US"/>
        </w:rPr>
        <w:t xml:space="preserve"> S.V., </w:t>
      </w:r>
      <w:proofErr w:type="spellStart"/>
      <w:r w:rsidRPr="007C2A3D">
        <w:rPr>
          <w:sz w:val="28"/>
          <w:szCs w:val="28"/>
          <w:lang w:val="en-US"/>
        </w:rPr>
        <w:t>Rozumeiko</w:t>
      </w:r>
      <w:proofErr w:type="spellEnd"/>
      <w:r w:rsidRPr="007C2A3D">
        <w:rPr>
          <w:sz w:val="28"/>
          <w:szCs w:val="28"/>
          <w:lang w:val="en-US"/>
        </w:rPr>
        <w:t xml:space="preserve"> V.P., </w:t>
      </w:r>
      <w:proofErr w:type="spellStart"/>
      <w:r w:rsidRPr="007C2A3D">
        <w:rPr>
          <w:sz w:val="28"/>
          <w:szCs w:val="28"/>
          <w:lang w:val="en-US"/>
        </w:rPr>
        <w:t>Alieva</w:t>
      </w:r>
      <w:proofErr w:type="spellEnd"/>
      <w:r w:rsidRPr="007C2A3D">
        <w:rPr>
          <w:sz w:val="28"/>
          <w:szCs w:val="28"/>
          <w:lang w:val="en-US"/>
        </w:rPr>
        <w:t>, T.U. Preoperative assessment of protein-energy deficiency and immune status in surgical patients // Difficult patient. - 2011. - T. 8. - No. 11. - C. 47-51.</w:t>
      </w:r>
    </w:p>
    <w:p w14:paraId="2683AE3F" w14:textId="77777777" w:rsidR="005A168D" w:rsidRPr="007C2A3D" w:rsidRDefault="00323776" w:rsidP="00855C87">
      <w:pPr>
        <w:ind w:left="567" w:hanging="567"/>
        <w:jc w:val="both"/>
        <w:rPr>
          <w:sz w:val="28"/>
          <w:szCs w:val="28"/>
          <w:lang w:val="en-US"/>
        </w:rPr>
      </w:pPr>
      <w:r w:rsidRPr="007C2A3D">
        <w:rPr>
          <w:sz w:val="28"/>
          <w:szCs w:val="28"/>
          <w:lang w:val="en-US"/>
        </w:rPr>
        <w:t xml:space="preserve">Handbook of dietetics [Text] // Ed. M.A. Samsonova, A.A. </w:t>
      </w:r>
      <w:proofErr w:type="spellStart"/>
      <w:r w:rsidRPr="007C2A3D">
        <w:rPr>
          <w:sz w:val="28"/>
          <w:szCs w:val="28"/>
          <w:lang w:val="en-US"/>
        </w:rPr>
        <w:t>Pokrovsky</w:t>
      </w:r>
      <w:proofErr w:type="spellEnd"/>
      <w:r w:rsidRPr="007C2A3D">
        <w:rPr>
          <w:sz w:val="28"/>
          <w:szCs w:val="28"/>
          <w:lang w:val="en-US"/>
        </w:rPr>
        <w:t xml:space="preserve">. - 2nd ed., revised. and additional - M.: Medicine, 1992. - 464 </w:t>
      </w:r>
      <w:proofErr w:type="spellStart"/>
      <w:r w:rsidRPr="007C2A3D">
        <w:rPr>
          <w:sz w:val="28"/>
          <w:szCs w:val="28"/>
          <w:lang w:val="en-US"/>
        </w:rPr>
        <w:t>p.</w:t>
      </w:r>
      <w:r w:rsidR="005A168D" w:rsidRPr="007C2A3D">
        <w:rPr>
          <w:sz w:val="28"/>
          <w:szCs w:val="28"/>
          <w:lang w:val="en-US"/>
        </w:rPr>
        <w:t>Federal</w:t>
      </w:r>
      <w:proofErr w:type="spellEnd"/>
      <w:r w:rsidR="005A168D" w:rsidRPr="007C2A3D">
        <w:rPr>
          <w:sz w:val="28"/>
          <w:szCs w:val="28"/>
          <w:lang w:val="en-US"/>
        </w:rPr>
        <w:t xml:space="preserve"> Law "On the Quality and Safety of Food Products" dated January 2, 2000 No. 29-FZ.</w:t>
      </w:r>
    </w:p>
    <w:p w14:paraId="2683AE40" w14:textId="77777777" w:rsidR="00323776" w:rsidRPr="007C2A3D" w:rsidRDefault="00323776" w:rsidP="00855C87">
      <w:pPr>
        <w:ind w:left="567" w:hanging="567"/>
        <w:jc w:val="both"/>
        <w:rPr>
          <w:sz w:val="28"/>
          <w:szCs w:val="28"/>
          <w:lang w:val="en-US"/>
        </w:rPr>
      </w:pPr>
      <w:r w:rsidRPr="007C2A3D">
        <w:rPr>
          <w:sz w:val="28"/>
          <w:szCs w:val="28"/>
          <w:lang w:val="en-US"/>
        </w:rPr>
        <w:t>Technical regulation of the Customs Union "On the safety of packaging" [Text]: TR CU 005/2011, approved. Dec. Commission of the Customs Union of August 16, 2011 No. 769: entry into force on July 1, 2012.</w:t>
      </w:r>
    </w:p>
    <w:p w14:paraId="2683AE41" w14:textId="77777777" w:rsidR="00323776" w:rsidRPr="007C2A3D" w:rsidRDefault="00323776" w:rsidP="00855C87">
      <w:pPr>
        <w:ind w:left="567" w:hanging="567"/>
        <w:jc w:val="both"/>
        <w:rPr>
          <w:sz w:val="28"/>
          <w:szCs w:val="28"/>
          <w:lang w:val="en-US"/>
        </w:rPr>
      </w:pPr>
      <w:r w:rsidRPr="007C2A3D">
        <w:rPr>
          <w:sz w:val="28"/>
          <w:szCs w:val="28"/>
          <w:lang w:val="en-US"/>
        </w:rPr>
        <w:t>Technical regulation of the Customs Union "Food products in terms of their labeling" [Text]: TR TS 022/2011, approved. Dec. Commission of the Customs Union dated 09.12.2011 No. 881: entry into force from 01.07.2013.</w:t>
      </w:r>
    </w:p>
    <w:p w14:paraId="2683AE42" w14:textId="77777777" w:rsidR="00323776" w:rsidRPr="007C2A3D" w:rsidRDefault="00323776" w:rsidP="00855C87">
      <w:pPr>
        <w:ind w:left="567" w:hanging="567"/>
        <w:jc w:val="both"/>
        <w:rPr>
          <w:sz w:val="28"/>
          <w:szCs w:val="28"/>
          <w:lang w:val="en-US"/>
        </w:rPr>
      </w:pPr>
      <w:r w:rsidRPr="007C2A3D">
        <w:rPr>
          <w:sz w:val="28"/>
          <w:szCs w:val="28"/>
          <w:lang w:val="en-US"/>
        </w:rPr>
        <w:t>Federal Law “On the Quality and Safety of Food Products” dated January 2, 2000 No. 29-FZ.</w:t>
      </w:r>
    </w:p>
    <w:p w14:paraId="2683AE43" w14:textId="77777777" w:rsidR="00AB1FC6" w:rsidRPr="007C2A3D" w:rsidRDefault="00323776" w:rsidP="00855C87">
      <w:pPr>
        <w:ind w:left="567" w:hanging="567"/>
        <w:jc w:val="both"/>
        <w:rPr>
          <w:sz w:val="28"/>
          <w:szCs w:val="28"/>
          <w:lang w:val="en-US"/>
        </w:rPr>
      </w:pPr>
      <w:proofErr w:type="spellStart"/>
      <w:r w:rsidRPr="007C2A3D">
        <w:rPr>
          <w:sz w:val="28"/>
          <w:szCs w:val="28"/>
          <w:lang w:val="en-US"/>
        </w:rPr>
        <w:t>Khoroshilov</w:t>
      </w:r>
      <w:proofErr w:type="spellEnd"/>
      <w:r w:rsidRPr="007C2A3D">
        <w:rPr>
          <w:sz w:val="28"/>
          <w:szCs w:val="28"/>
          <w:lang w:val="en-US"/>
        </w:rPr>
        <w:t xml:space="preserve"> I.E. The value of the discoveries of A.M. </w:t>
      </w:r>
      <w:proofErr w:type="spellStart"/>
      <w:r w:rsidRPr="007C2A3D">
        <w:rPr>
          <w:sz w:val="28"/>
          <w:szCs w:val="28"/>
          <w:lang w:val="en-US"/>
        </w:rPr>
        <w:t>Ugolev</w:t>
      </w:r>
      <w:proofErr w:type="spellEnd"/>
      <w:r w:rsidRPr="007C2A3D">
        <w:rPr>
          <w:sz w:val="28"/>
          <w:szCs w:val="28"/>
          <w:lang w:val="en-US"/>
        </w:rPr>
        <w:t xml:space="preserve"> for the development of enteral and parenteral nutrition // Experimental and Clinical Gastroenterology. - 2016. -</w:t>
      </w:r>
      <w:r w:rsidR="00AB1FC6" w:rsidRPr="007C2A3D">
        <w:rPr>
          <w:sz w:val="28"/>
          <w:szCs w:val="28"/>
          <w:lang w:val="en-US"/>
        </w:rPr>
        <w:t xml:space="preserve"> Vol. 2. - No. 126. - C. 14–17.</w:t>
      </w:r>
    </w:p>
    <w:p w14:paraId="2683AE44" w14:textId="77777777" w:rsidR="00AB1FC6" w:rsidRPr="007C2A3D" w:rsidRDefault="00323776" w:rsidP="00855C87">
      <w:pPr>
        <w:ind w:left="567" w:hanging="567"/>
        <w:jc w:val="both"/>
        <w:rPr>
          <w:rFonts w:eastAsia="HiddenHorzOCR"/>
          <w:sz w:val="28"/>
          <w:szCs w:val="28"/>
          <w:lang w:val="en-US"/>
        </w:rPr>
      </w:pPr>
      <w:proofErr w:type="spellStart"/>
      <w:r w:rsidRPr="007C2A3D">
        <w:rPr>
          <w:sz w:val="28"/>
          <w:szCs w:val="28"/>
          <w:lang w:val="en-US"/>
        </w:rPr>
        <w:lastRenderedPageBreak/>
        <w:t>Shakotko</w:t>
      </w:r>
      <w:proofErr w:type="spellEnd"/>
      <w:r w:rsidRPr="007C2A3D">
        <w:rPr>
          <w:sz w:val="28"/>
          <w:szCs w:val="28"/>
          <w:lang w:val="en-US"/>
        </w:rPr>
        <w:t xml:space="preserve"> A.P., </w:t>
      </w:r>
      <w:proofErr w:type="spellStart"/>
      <w:r w:rsidRPr="007C2A3D">
        <w:rPr>
          <w:sz w:val="28"/>
          <w:szCs w:val="28"/>
          <w:lang w:val="en-US"/>
        </w:rPr>
        <w:t>Marutyan</w:t>
      </w:r>
      <w:proofErr w:type="spellEnd"/>
      <w:r w:rsidRPr="007C2A3D">
        <w:rPr>
          <w:sz w:val="28"/>
          <w:szCs w:val="28"/>
          <w:lang w:val="en-US"/>
        </w:rPr>
        <w:t xml:space="preserve"> Z.G., </w:t>
      </w:r>
      <w:proofErr w:type="spellStart"/>
      <w:r w:rsidRPr="007C2A3D">
        <w:rPr>
          <w:sz w:val="28"/>
          <w:szCs w:val="28"/>
          <w:lang w:val="en-US"/>
        </w:rPr>
        <w:t>Kinishemova</w:t>
      </w:r>
      <w:proofErr w:type="spellEnd"/>
      <w:r w:rsidRPr="007C2A3D">
        <w:rPr>
          <w:sz w:val="28"/>
          <w:szCs w:val="28"/>
          <w:lang w:val="en-US"/>
        </w:rPr>
        <w:t xml:space="preserve"> </w:t>
      </w:r>
      <w:proofErr w:type="spellStart"/>
      <w:r w:rsidRPr="007C2A3D">
        <w:rPr>
          <w:sz w:val="28"/>
          <w:szCs w:val="28"/>
          <w:lang w:val="en-US"/>
        </w:rPr>
        <w:t>A.Yu</w:t>
      </w:r>
      <w:proofErr w:type="spellEnd"/>
      <w:r w:rsidRPr="007C2A3D">
        <w:rPr>
          <w:sz w:val="28"/>
          <w:szCs w:val="28"/>
          <w:lang w:val="en-US"/>
        </w:rPr>
        <w:t xml:space="preserve">., </w:t>
      </w:r>
      <w:proofErr w:type="spellStart"/>
      <w:r w:rsidRPr="007C2A3D">
        <w:rPr>
          <w:sz w:val="28"/>
          <w:szCs w:val="28"/>
          <w:lang w:val="en-US"/>
        </w:rPr>
        <w:t>Klychnikova</w:t>
      </w:r>
      <w:proofErr w:type="spellEnd"/>
      <w:r w:rsidRPr="007C2A3D">
        <w:rPr>
          <w:sz w:val="28"/>
          <w:szCs w:val="28"/>
          <w:lang w:val="en-US"/>
        </w:rPr>
        <w:t xml:space="preserve"> E.V., </w:t>
      </w:r>
      <w:proofErr w:type="spellStart"/>
      <w:r w:rsidRPr="007C2A3D">
        <w:rPr>
          <w:sz w:val="28"/>
          <w:szCs w:val="28"/>
          <w:lang w:val="en-US"/>
        </w:rPr>
        <w:t>Tazina</w:t>
      </w:r>
      <w:proofErr w:type="spellEnd"/>
      <w:r w:rsidRPr="007C2A3D">
        <w:rPr>
          <w:sz w:val="28"/>
          <w:szCs w:val="28"/>
          <w:lang w:val="en-US"/>
        </w:rPr>
        <w:t xml:space="preserve"> E.V., </w:t>
      </w:r>
      <w:proofErr w:type="spellStart"/>
      <w:r w:rsidRPr="007C2A3D">
        <w:rPr>
          <w:sz w:val="28"/>
          <w:szCs w:val="28"/>
          <w:lang w:val="en-US"/>
        </w:rPr>
        <w:t>Ryk</w:t>
      </w:r>
      <w:proofErr w:type="spellEnd"/>
      <w:r w:rsidRPr="007C2A3D">
        <w:rPr>
          <w:sz w:val="28"/>
          <w:szCs w:val="28"/>
          <w:lang w:val="en-US"/>
        </w:rPr>
        <w:t xml:space="preserve">, A.A. Safety of mixed artificial nutrition in patients with severe combined craniocerebral trauma // </w:t>
      </w:r>
      <w:proofErr w:type="spellStart"/>
      <w:r w:rsidRPr="007C2A3D">
        <w:rPr>
          <w:sz w:val="28"/>
          <w:szCs w:val="28"/>
          <w:lang w:val="en-US"/>
        </w:rPr>
        <w:t>Zhurnal</w:t>
      </w:r>
      <w:proofErr w:type="spellEnd"/>
      <w:r w:rsidRPr="007C2A3D">
        <w:rPr>
          <w:sz w:val="28"/>
          <w:szCs w:val="28"/>
          <w:lang w:val="en-US"/>
        </w:rPr>
        <w:t xml:space="preserve"> </w:t>
      </w:r>
      <w:proofErr w:type="spellStart"/>
      <w:r w:rsidRPr="007C2A3D">
        <w:rPr>
          <w:sz w:val="28"/>
          <w:szCs w:val="28"/>
          <w:lang w:val="en-US"/>
        </w:rPr>
        <w:t>im</w:t>
      </w:r>
      <w:proofErr w:type="spellEnd"/>
      <w:r w:rsidRPr="007C2A3D">
        <w:rPr>
          <w:sz w:val="28"/>
          <w:szCs w:val="28"/>
          <w:lang w:val="en-US"/>
        </w:rPr>
        <w:t xml:space="preserve">. N.V. </w:t>
      </w:r>
      <w:proofErr w:type="spellStart"/>
      <w:r w:rsidRPr="007C2A3D">
        <w:rPr>
          <w:sz w:val="28"/>
          <w:szCs w:val="28"/>
          <w:lang w:val="en-US"/>
        </w:rPr>
        <w:t>Sklifosovsky</w:t>
      </w:r>
      <w:proofErr w:type="spellEnd"/>
      <w:r w:rsidRPr="007C2A3D">
        <w:rPr>
          <w:sz w:val="28"/>
          <w:szCs w:val="28"/>
          <w:lang w:val="en-US"/>
        </w:rPr>
        <w:t xml:space="preserve"> "Emergency medical care". - 2017. - V. 6. - No. 3. - C. 257–262. </w:t>
      </w:r>
      <w:hyperlink r:id="rId24" w:history="1">
        <w:r w:rsidRPr="007C2A3D">
          <w:rPr>
            <w:rStyle w:val="a9"/>
            <w:sz w:val="28"/>
            <w:szCs w:val="28"/>
            <w:lang w:val="en-US"/>
          </w:rPr>
          <w:t>https://doi.org/10.23934/2223-9022-2017-6-3-257-262</w:t>
        </w:r>
      </w:hyperlink>
      <w:r w:rsidRPr="007C2A3D">
        <w:rPr>
          <w:sz w:val="28"/>
          <w:szCs w:val="28"/>
          <w:lang w:val="en-US"/>
        </w:rPr>
        <w:t>.</w:t>
      </w:r>
      <w:r w:rsidR="00AB1FC6" w:rsidRPr="007C2A3D">
        <w:rPr>
          <w:rFonts w:eastAsia="HiddenHorzOCR"/>
          <w:sz w:val="28"/>
          <w:szCs w:val="28"/>
          <w:lang w:val="en-US"/>
        </w:rPr>
        <w:t xml:space="preserve"> </w:t>
      </w:r>
    </w:p>
    <w:p w14:paraId="2683AE45" w14:textId="77777777" w:rsidR="00AB1FC6" w:rsidRPr="007C2A3D" w:rsidRDefault="00AB1FC6" w:rsidP="00855C87">
      <w:pPr>
        <w:ind w:left="567" w:hanging="567"/>
        <w:jc w:val="both"/>
        <w:rPr>
          <w:sz w:val="28"/>
          <w:szCs w:val="28"/>
          <w:lang w:val="en-US"/>
        </w:rPr>
      </w:pPr>
      <w:r w:rsidRPr="00456FBA">
        <w:rPr>
          <w:rFonts w:eastAsia="HiddenHorzOCR"/>
          <w:sz w:val="28"/>
          <w:szCs w:val="28"/>
          <w:lang w:val="it-IT"/>
        </w:rPr>
        <w:t xml:space="preserve">Bertolini G, Iapichino G, Radrizzani D, Facchini R, Simini B, Bruzzone P, et al. </w:t>
      </w:r>
      <w:r w:rsidRPr="007C2A3D">
        <w:rPr>
          <w:rFonts w:eastAsia="HiddenHorzOCR"/>
          <w:sz w:val="28"/>
          <w:szCs w:val="28"/>
          <w:lang w:val="en-US"/>
        </w:rPr>
        <w:t xml:space="preserve">Early enteral </w:t>
      </w:r>
      <w:proofErr w:type="spellStart"/>
      <w:r w:rsidRPr="007C2A3D">
        <w:rPr>
          <w:rFonts w:eastAsia="HiddenHorzOCR"/>
          <w:sz w:val="28"/>
          <w:szCs w:val="28"/>
          <w:lang w:val="en-US"/>
        </w:rPr>
        <w:t>immunonutrition</w:t>
      </w:r>
      <w:proofErr w:type="spellEnd"/>
      <w:r w:rsidRPr="007C2A3D">
        <w:rPr>
          <w:rFonts w:eastAsia="HiddenHorzOCR"/>
          <w:sz w:val="28"/>
          <w:szCs w:val="28"/>
          <w:lang w:val="en-US"/>
        </w:rPr>
        <w:t xml:space="preserve"> in patients with severe sepsis: results of an interim analysis of a randomized multicentre clinical trial. </w:t>
      </w:r>
      <w:r w:rsidRPr="007C2A3D">
        <w:rPr>
          <w:rFonts w:eastAsia="HiddenHorzOCR"/>
          <w:i/>
          <w:sz w:val="28"/>
          <w:szCs w:val="28"/>
          <w:lang w:val="en-US"/>
        </w:rPr>
        <w:t xml:space="preserve">Intensive Care Med. </w:t>
      </w:r>
      <w:proofErr w:type="gramStart"/>
      <w:r w:rsidRPr="007C2A3D">
        <w:rPr>
          <w:rFonts w:eastAsia="HiddenHorzOCR"/>
          <w:sz w:val="28"/>
          <w:szCs w:val="28"/>
          <w:lang w:val="en-US"/>
        </w:rPr>
        <w:t>2003;29:834</w:t>
      </w:r>
      <w:proofErr w:type="gramEnd"/>
      <w:r w:rsidRPr="007C2A3D">
        <w:rPr>
          <w:rFonts w:eastAsia="HiddenHorzOCR"/>
          <w:sz w:val="28"/>
          <w:szCs w:val="28"/>
          <w:lang w:val="en-US"/>
        </w:rPr>
        <w:t xml:space="preserve">–840. </w:t>
      </w:r>
      <w:hyperlink r:id="rId25" w:history="1">
        <w:r w:rsidRPr="007C2A3D">
          <w:rPr>
            <w:rStyle w:val="a9"/>
            <w:rFonts w:eastAsia="HiddenHorzOCR"/>
            <w:sz w:val="28"/>
            <w:szCs w:val="28"/>
            <w:lang w:val="en-US"/>
          </w:rPr>
          <w:t>https://doi.org/10.1007/s00134-003-1711-5</w:t>
        </w:r>
      </w:hyperlink>
      <w:r w:rsidRPr="007C2A3D">
        <w:rPr>
          <w:rFonts w:eastAsia="HiddenHorzOCR"/>
          <w:sz w:val="28"/>
          <w:szCs w:val="28"/>
          <w:lang w:val="en-US"/>
        </w:rPr>
        <w:t>.</w:t>
      </w:r>
    </w:p>
    <w:p w14:paraId="2683AE46" w14:textId="77777777" w:rsidR="00AB1FC6" w:rsidRPr="007C2A3D" w:rsidRDefault="00AB1FC6" w:rsidP="00855C87">
      <w:pPr>
        <w:ind w:left="567" w:hanging="567"/>
        <w:jc w:val="both"/>
        <w:rPr>
          <w:sz w:val="28"/>
          <w:szCs w:val="28"/>
          <w:lang w:val="en-US"/>
        </w:rPr>
      </w:pPr>
      <w:r w:rsidRPr="00456FBA">
        <w:rPr>
          <w:rFonts w:eastAsia="HiddenHorzOCR"/>
          <w:sz w:val="28"/>
          <w:szCs w:val="28"/>
          <w:lang w:val="pt-BR"/>
        </w:rPr>
        <w:t xml:space="preserve">Bordejé ML, Montejo JC, Mateu ML, Solera M, Acosta JA, Juan M, et al. </w:t>
      </w:r>
      <w:r w:rsidRPr="007C2A3D">
        <w:rPr>
          <w:rFonts w:eastAsia="HiddenHorzOCR"/>
          <w:sz w:val="28"/>
          <w:szCs w:val="28"/>
          <w:lang w:val="en-US"/>
        </w:rPr>
        <w:t xml:space="preserve">Intra-Abdominal Pressure as a Marker of Enteral Nutrition Intolerance in Critically Ill Patients. </w:t>
      </w:r>
      <w:r w:rsidRPr="007C2A3D">
        <w:rPr>
          <w:rFonts w:eastAsia="HiddenHorzOCR"/>
          <w:i/>
          <w:sz w:val="28"/>
          <w:szCs w:val="28"/>
          <w:lang w:val="en-US"/>
        </w:rPr>
        <w:t>Nutrients.</w:t>
      </w:r>
      <w:r w:rsidRPr="007C2A3D">
        <w:rPr>
          <w:rFonts w:eastAsia="HiddenHorzOCR"/>
          <w:sz w:val="28"/>
          <w:szCs w:val="28"/>
          <w:lang w:val="en-US"/>
        </w:rPr>
        <w:t xml:space="preserve"> </w:t>
      </w:r>
      <w:r w:rsidRPr="007C2A3D">
        <w:rPr>
          <w:rFonts w:eastAsia="HiddenHorzOCR"/>
          <w:i/>
          <w:sz w:val="28"/>
          <w:szCs w:val="28"/>
          <w:lang w:val="en-US"/>
        </w:rPr>
        <w:t xml:space="preserve"> </w:t>
      </w:r>
      <w:r w:rsidRPr="007C2A3D">
        <w:rPr>
          <w:rFonts w:eastAsia="HiddenHorzOCR"/>
          <w:sz w:val="28"/>
          <w:szCs w:val="28"/>
          <w:lang w:val="en-US"/>
        </w:rPr>
        <w:t xml:space="preserve">2019;11(11):616. </w:t>
      </w:r>
      <w:hyperlink r:id="rId26" w:history="1">
        <w:r w:rsidRPr="007C2A3D">
          <w:rPr>
            <w:rStyle w:val="a9"/>
            <w:rFonts w:eastAsia="HiddenHorzOCR"/>
            <w:sz w:val="28"/>
            <w:szCs w:val="28"/>
            <w:lang w:val="en-US"/>
          </w:rPr>
          <w:t>https://doi.org/10.3390/nu11112616</w:t>
        </w:r>
      </w:hyperlink>
      <w:r w:rsidRPr="007C2A3D">
        <w:rPr>
          <w:rFonts w:eastAsia="HiddenHorzOCR"/>
          <w:sz w:val="28"/>
          <w:szCs w:val="28"/>
          <w:lang w:val="en-US"/>
        </w:rPr>
        <w:t>.</w:t>
      </w:r>
    </w:p>
    <w:p w14:paraId="2683AE47"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Chapple LA, Chapman MJ, Lange K, Deane AM, </w:t>
      </w:r>
      <w:proofErr w:type="spellStart"/>
      <w:r w:rsidRPr="007C2A3D">
        <w:rPr>
          <w:rFonts w:eastAsia="HiddenHorzOCR"/>
          <w:sz w:val="28"/>
          <w:szCs w:val="28"/>
          <w:lang w:val="en-US"/>
        </w:rPr>
        <w:t>Heyland</w:t>
      </w:r>
      <w:proofErr w:type="spellEnd"/>
      <w:r w:rsidRPr="007C2A3D">
        <w:rPr>
          <w:rFonts w:eastAsia="HiddenHorzOCR"/>
          <w:sz w:val="28"/>
          <w:szCs w:val="28"/>
          <w:lang w:val="en-US"/>
        </w:rPr>
        <w:t xml:space="preserve"> DK. Nutrition support practices in critically ill head-injured patients: a global perspective. </w:t>
      </w:r>
      <w:r w:rsidRPr="007C2A3D">
        <w:rPr>
          <w:rFonts w:eastAsia="HiddenHorzOCR"/>
          <w:i/>
          <w:sz w:val="28"/>
          <w:szCs w:val="28"/>
          <w:lang w:val="en-US"/>
        </w:rPr>
        <w:t>Crit Care.</w:t>
      </w:r>
      <w:r w:rsidRPr="007C2A3D">
        <w:rPr>
          <w:rFonts w:eastAsia="HiddenHorzOCR"/>
          <w:sz w:val="28"/>
          <w:szCs w:val="28"/>
          <w:lang w:val="en-US"/>
        </w:rPr>
        <w:t xml:space="preserve"> 2016;20:(6). </w:t>
      </w:r>
      <w:hyperlink r:id="rId27" w:history="1">
        <w:r w:rsidRPr="007C2A3D">
          <w:rPr>
            <w:rStyle w:val="a9"/>
            <w:rFonts w:eastAsia="HiddenHorzOCR"/>
            <w:sz w:val="28"/>
            <w:szCs w:val="28"/>
            <w:lang w:val="en-US"/>
          </w:rPr>
          <w:t>https://doi.org/10.1186/s13054-015-1177-1</w:t>
        </w:r>
      </w:hyperlink>
      <w:r w:rsidRPr="007C2A3D">
        <w:rPr>
          <w:rFonts w:eastAsia="HiddenHorzOCR"/>
          <w:sz w:val="28"/>
          <w:szCs w:val="28"/>
          <w:lang w:val="en-US"/>
        </w:rPr>
        <w:t>.</w:t>
      </w:r>
    </w:p>
    <w:p w14:paraId="2683AE48"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Chibishev A, Markoski V, Smokovski I, Shikole E, Stevcevska A. Nutritional therapy in the treatment of acute corrosive intoxication in adults. </w:t>
      </w:r>
      <w:r w:rsidRPr="007C2A3D">
        <w:rPr>
          <w:rFonts w:eastAsia="HiddenHorzOCR"/>
          <w:i/>
          <w:sz w:val="28"/>
          <w:szCs w:val="28"/>
          <w:lang w:val="en-US"/>
        </w:rPr>
        <w:t xml:space="preserve">Mater </w:t>
      </w:r>
      <w:proofErr w:type="spellStart"/>
      <w:r w:rsidRPr="007C2A3D">
        <w:rPr>
          <w:rFonts w:eastAsia="HiddenHorzOCR"/>
          <w:i/>
          <w:sz w:val="28"/>
          <w:szCs w:val="28"/>
          <w:lang w:val="en-US"/>
        </w:rPr>
        <w:t>Sociomed</w:t>
      </w:r>
      <w:proofErr w:type="spellEnd"/>
      <w:r w:rsidRPr="007C2A3D">
        <w:rPr>
          <w:rFonts w:eastAsia="HiddenHorzOCR"/>
          <w:i/>
          <w:sz w:val="28"/>
          <w:szCs w:val="28"/>
          <w:lang w:val="en-US"/>
        </w:rPr>
        <w:t>.</w:t>
      </w:r>
      <w:r w:rsidRPr="007C2A3D">
        <w:rPr>
          <w:rFonts w:eastAsia="HiddenHorzOCR"/>
          <w:sz w:val="28"/>
          <w:szCs w:val="28"/>
          <w:lang w:val="en-US"/>
        </w:rPr>
        <w:t xml:space="preserve"> 2016;28:(1):66–70. </w:t>
      </w:r>
      <w:hyperlink r:id="rId28" w:history="1">
        <w:r w:rsidRPr="007C2A3D">
          <w:rPr>
            <w:rStyle w:val="a9"/>
            <w:rFonts w:eastAsia="HiddenHorzOCR"/>
            <w:color w:val="auto"/>
            <w:sz w:val="28"/>
            <w:szCs w:val="28"/>
            <w:u w:val="none"/>
            <w:lang w:val="en-US"/>
          </w:rPr>
          <w:t>https://doi.org/10.5455/msm.2016.28.66-70</w:t>
        </w:r>
      </w:hyperlink>
      <w:r w:rsidRPr="007C2A3D">
        <w:rPr>
          <w:rFonts w:eastAsia="HiddenHorzOCR"/>
          <w:sz w:val="28"/>
          <w:szCs w:val="28"/>
          <w:lang w:val="en-US"/>
        </w:rPr>
        <w:t>.</w:t>
      </w:r>
    </w:p>
    <w:p w14:paraId="2683AE49" w14:textId="77777777" w:rsidR="00AB1FC6" w:rsidRPr="007C2A3D" w:rsidRDefault="00AB1FC6" w:rsidP="00855C87">
      <w:pPr>
        <w:ind w:left="567" w:hanging="567"/>
        <w:jc w:val="both"/>
        <w:rPr>
          <w:sz w:val="28"/>
          <w:szCs w:val="28"/>
          <w:lang w:val="en-US"/>
        </w:rPr>
      </w:pPr>
      <w:r w:rsidRPr="00456FBA">
        <w:rPr>
          <w:rFonts w:eastAsia="HiddenHorzOCR"/>
          <w:sz w:val="28"/>
          <w:szCs w:val="28"/>
          <w:lang w:val="fr-FR"/>
        </w:rPr>
        <w:t xml:space="preserve">Chouinard PY, Corneau L, </w:t>
      </w:r>
      <w:proofErr w:type="spellStart"/>
      <w:r w:rsidRPr="00456FBA">
        <w:rPr>
          <w:rFonts w:eastAsia="HiddenHorzOCR"/>
          <w:sz w:val="28"/>
          <w:szCs w:val="28"/>
          <w:lang w:val="fr-FR"/>
        </w:rPr>
        <w:t>Bauman</w:t>
      </w:r>
      <w:proofErr w:type="spellEnd"/>
      <w:r w:rsidRPr="00456FBA">
        <w:rPr>
          <w:rFonts w:eastAsia="HiddenHorzOCR"/>
          <w:sz w:val="28"/>
          <w:szCs w:val="28"/>
          <w:lang w:val="fr-FR"/>
        </w:rPr>
        <w:t xml:space="preserve"> DE. </w:t>
      </w:r>
      <w:r w:rsidRPr="007C2A3D">
        <w:rPr>
          <w:rFonts w:eastAsia="HiddenHorzOCR"/>
          <w:sz w:val="28"/>
          <w:szCs w:val="28"/>
          <w:lang w:val="en-US"/>
        </w:rPr>
        <w:t xml:space="preserve">[et al.] Conjugated linoleic acids alter milk fatty acid composition and inhibit milk fat secretion in dairy cows. </w:t>
      </w:r>
      <w:r w:rsidRPr="007C2A3D">
        <w:rPr>
          <w:rFonts w:eastAsia="HiddenHorzOCR"/>
          <w:i/>
          <w:sz w:val="28"/>
          <w:szCs w:val="28"/>
          <w:lang w:val="en-US"/>
        </w:rPr>
        <w:t>Journal of Nutrition.</w:t>
      </w:r>
      <w:r w:rsidRPr="007C2A3D">
        <w:rPr>
          <w:rFonts w:eastAsia="HiddenHorzOCR"/>
          <w:sz w:val="28"/>
          <w:szCs w:val="28"/>
          <w:lang w:val="en-US"/>
        </w:rPr>
        <w:t xml:space="preserve"> 1999;129(8):1579-1584. DOI 10.1093/</w:t>
      </w:r>
      <w:proofErr w:type="spellStart"/>
      <w:r w:rsidRPr="007C2A3D">
        <w:rPr>
          <w:rFonts w:eastAsia="HiddenHorzOCR"/>
          <w:sz w:val="28"/>
          <w:szCs w:val="28"/>
          <w:lang w:val="en-US"/>
        </w:rPr>
        <w:t>jn</w:t>
      </w:r>
      <w:proofErr w:type="spellEnd"/>
      <w:r w:rsidRPr="007C2A3D">
        <w:rPr>
          <w:rFonts w:eastAsia="HiddenHorzOCR"/>
          <w:sz w:val="28"/>
          <w:szCs w:val="28"/>
          <w:lang w:val="en-US"/>
        </w:rPr>
        <w:t>/129.8.1579.</w:t>
      </w:r>
    </w:p>
    <w:p w14:paraId="2683AE4A"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Doig GS, </w:t>
      </w:r>
      <w:proofErr w:type="spellStart"/>
      <w:r w:rsidRPr="007C2A3D">
        <w:rPr>
          <w:rFonts w:eastAsia="HiddenHorzOCR"/>
          <w:sz w:val="28"/>
          <w:szCs w:val="28"/>
          <w:lang w:val="en-US"/>
        </w:rPr>
        <w:t>Heighes</w:t>
      </w:r>
      <w:proofErr w:type="spellEnd"/>
      <w:r w:rsidRPr="007C2A3D">
        <w:rPr>
          <w:rFonts w:eastAsia="HiddenHorzOCR"/>
          <w:sz w:val="28"/>
          <w:szCs w:val="28"/>
          <w:lang w:val="en-US"/>
        </w:rPr>
        <w:t xml:space="preserve"> PT, Simpson F, Sweetman EA. Early enteral nutrition reduces mortality in trauma patients requiring intensive care: a </w:t>
      </w:r>
      <w:proofErr w:type="spellStart"/>
      <w:r w:rsidRPr="007C2A3D">
        <w:rPr>
          <w:rFonts w:eastAsia="HiddenHorzOCR"/>
          <w:sz w:val="28"/>
          <w:szCs w:val="28"/>
          <w:lang w:val="en-US"/>
        </w:rPr>
        <w:t>metaanalysis</w:t>
      </w:r>
      <w:proofErr w:type="spellEnd"/>
      <w:r w:rsidRPr="007C2A3D">
        <w:rPr>
          <w:rFonts w:eastAsia="HiddenHorzOCR"/>
          <w:sz w:val="28"/>
          <w:szCs w:val="28"/>
          <w:lang w:val="en-US"/>
        </w:rPr>
        <w:t xml:space="preserve"> of </w:t>
      </w:r>
      <w:proofErr w:type="spellStart"/>
      <w:r w:rsidRPr="007C2A3D">
        <w:rPr>
          <w:rFonts w:eastAsia="HiddenHorzOCR"/>
          <w:sz w:val="28"/>
          <w:szCs w:val="28"/>
          <w:lang w:val="en-US"/>
        </w:rPr>
        <w:t>randomised</w:t>
      </w:r>
      <w:proofErr w:type="spellEnd"/>
      <w:r w:rsidRPr="007C2A3D">
        <w:rPr>
          <w:rFonts w:eastAsia="HiddenHorzOCR"/>
          <w:sz w:val="28"/>
          <w:szCs w:val="28"/>
          <w:lang w:val="en-US"/>
        </w:rPr>
        <w:t xml:space="preserve"> controlled trials</w:t>
      </w:r>
      <w:r w:rsidRPr="007C2A3D">
        <w:rPr>
          <w:rFonts w:eastAsia="HiddenHorzOCR"/>
          <w:i/>
          <w:sz w:val="28"/>
          <w:szCs w:val="28"/>
          <w:lang w:val="en-US"/>
        </w:rPr>
        <w:t>. Injury.</w:t>
      </w:r>
      <w:r w:rsidRPr="007C2A3D">
        <w:rPr>
          <w:rFonts w:eastAsia="HiddenHorzOCR"/>
          <w:sz w:val="28"/>
          <w:szCs w:val="28"/>
          <w:lang w:val="en-US"/>
        </w:rPr>
        <w:t xml:space="preserve"> 2011;42(1):50–56. </w:t>
      </w:r>
      <w:hyperlink r:id="rId29" w:history="1">
        <w:r w:rsidRPr="007C2A3D">
          <w:rPr>
            <w:rStyle w:val="a9"/>
            <w:rFonts w:eastAsia="HiddenHorzOCR"/>
            <w:sz w:val="28"/>
            <w:szCs w:val="28"/>
            <w:lang w:val="en-US"/>
          </w:rPr>
          <w:t>https://doi.org/10.1016/j.injury.2010.06.008</w:t>
        </w:r>
      </w:hyperlink>
      <w:r w:rsidRPr="007C2A3D">
        <w:rPr>
          <w:rFonts w:eastAsia="HiddenHorzOCR"/>
          <w:sz w:val="28"/>
          <w:szCs w:val="28"/>
          <w:lang w:val="en-US"/>
        </w:rPr>
        <w:t>.</w:t>
      </w:r>
    </w:p>
    <w:p w14:paraId="2683AE4B"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Lee HK, Lee H, No JM, Jeon YT, Hwang JW, Lim YJ. Factors influencing outcome in patients with cardiac arrest in the ICU. </w:t>
      </w:r>
      <w:r w:rsidRPr="007C2A3D">
        <w:rPr>
          <w:rFonts w:eastAsia="HiddenHorzOCR"/>
          <w:i/>
          <w:sz w:val="28"/>
          <w:szCs w:val="28"/>
          <w:lang w:val="en-US"/>
        </w:rPr>
        <w:t xml:space="preserve">Acta </w:t>
      </w:r>
      <w:proofErr w:type="spellStart"/>
      <w:r w:rsidRPr="007C2A3D">
        <w:rPr>
          <w:rFonts w:eastAsia="HiddenHorzOCR"/>
          <w:i/>
          <w:sz w:val="28"/>
          <w:szCs w:val="28"/>
          <w:lang w:val="en-US"/>
        </w:rPr>
        <w:t>Anaesthesiol</w:t>
      </w:r>
      <w:proofErr w:type="spellEnd"/>
      <w:r w:rsidRPr="007C2A3D">
        <w:rPr>
          <w:rFonts w:eastAsia="HiddenHorzOCR"/>
          <w:i/>
          <w:sz w:val="28"/>
          <w:szCs w:val="28"/>
          <w:lang w:val="en-US"/>
        </w:rPr>
        <w:t xml:space="preserve"> Scand.</w:t>
      </w:r>
      <w:r w:rsidRPr="007C2A3D">
        <w:rPr>
          <w:rFonts w:eastAsia="HiddenHorzOCR"/>
          <w:sz w:val="28"/>
          <w:szCs w:val="28"/>
          <w:lang w:val="en-US"/>
        </w:rPr>
        <w:t xml:space="preserve"> 2013;57(6):784–792. https://doi.org/10. 1111/aas.12117.</w:t>
      </w:r>
    </w:p>
    <w:p w14:paraId="2683AE4C"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Lee SW, Chouinard Y, Van BN. Conjugated linoleic acids alter milk fatty acid composition and inhibit milk fat secretion in dairy cows. </w:t>
      </w:r>
      <w:r w:rsidRPr="007C2A3D">
        <w:rPr>
          <w:rFonts w:eastAsia="HiddenHorzOCR"/>
          <w:i/>
          <w:sz w:val="28"/>
          <w:szCs w:val="28"/>
          <w:lang w:val="en-US"/>
        </w:rPr>
        <w:t>Asian-Australasian Journal of Animal Sciences</w:t>
      </w:r>
      <w:r w:rsidRPr="007C2A3D">
        <w:rPr>
          <w:rFonts w:eastAsia="HiddenHorzOCR"/>
          <w:sz w:val="28"/>
          <w:szCs w:val="28"/>
          <w:lang w:val="en-US"/>
        </w:rPr>
        <w:t>. 2006;19(6):799-805.</w:t>
      </w:r>
    </w:p>
    <w:p w14:paraId="2683AE4D"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Li W, Liu J, Zhao S, Li JJ. Safety and efficacy of total parenteral nutrition versus total enteral nutrition for patients with severe acute pancreatitis: a meta-analysis. </w:t>
      </w:r>
      <w:r w:rsidRPr="007C2A3D">
        <w:rPr>
          <w:rFonts w:eastAsia="HiddenHorzOCR"/>
          <w:i/>
          <w:sz w:val="28"/>
          <w:szCs w:val="28"/>
          <w:lang w:val="en-US"/>
        </w:rPr>
        <w:t>Int Med Res.</w:t>
      </w:r>
      <w:r w:rsidRPr="007C2A3D">
        <w:rPr>
          <w:rFonts w:eastAsia="HiddenHorzOCR"/>
          <w:sz w:val="28"/>
          <w:szCs w:val="28"/>
          <w:lang w:val="en-US"/>
        </w:rPr>
        <w:t xml:space="preserve"> 2018;46(9):</w:t>
      </w:r>
      <w:r w:rsidRPr="007C2A3D">
        <w:rPr>
          <w:rFonts w:eastAsia="HiddenHorzOCR"/>
          <w:i/>
          <w:sz w:val="28"/>
          <w:szCs w:val="28"/>
          <w:lang w:val="en-US"/>
        </w:rPr>
        <w:t xml:space="preserve"> </w:t>
      </w:r>
      <w:r w:rsidRPr="007C2A3D">
        <w:rPr>
          <w:rFonts w:eastAsia="HiddenHorzOCR"/>
          <w:sz w:val="28"/>
          <w:szCs w:val="28"/>
          <w:lang w:val="en-US"/>
        </w:rPr>
        <w:t xml:space="preserve">3948–3958. </w:t>
      </w:r>
      <w:hyperlink r:id="rId30" w:history="1">
        <w:r w:rsidR="0018108F" w:rsidRPr="0054446D">
          <w:rPr>
            <w:rStyle w:val="a9"/>
            <w:rFonts w:eastAsia="HiddenHorzOCR"/>
            <w:sz w:val="28"/>
            <w:szCs w:val="28"/>
            <w:lang w:val="en-US"/>
          </w:rPr>
          <w:t>https://doi.org/10.1177/03000605187</w:t>
        </w:r>
        <w:r w:rsidR="0018108F" w:rsidRPr="0018108F">
          <w:rPr>
            <w:rStyle w:val="a9"/>
            <w:rFonts w:eastAsia="HiddenHorzOCR"/>
            <w:sz w:val="28"/>
            <w:szCs w:val="28"/>
            <w:lang w:val="en-US"/>
          </w:rPr>
          <w:t xml:space="preserve"> </w:t>
        </w:r>
        <w:r w:rsidR="0018108F" w:rsidRPr="0054446D">
          <w:rPr>
            <w:rStyle w:val="a9"/>
            <w:rFonts w:eastAsia="HiddenHorzOCR"/>
            <w:sz w:val="28"/>
            <w:szCs w:val="28"/>
            <w:lang w:val="en-US"/>
          </w:rPr>
          <w:t>82070</w:t>
        </w:r>
      </w:hyperlink>
      <w:r w:rsidRPr="007C2A3D">
        <w:rPr>
          <w:rFonts w:eastAsia="HiddenHorzOCR"/>
          <w:sz w:val="28"/>
          <w:szCs w:val="28"/>
          <w:lang w:val="en-US"/>
        </w:rPr>
        <w:t>.</w:t>
      </w:r>
    </w:p>
    <w:p w14:paraId="2683AE4E" w14:textId="77777777" w:rsidR="00AB1FC6" w:rsidRPr="007C2A3D" w:rsidRDefault="00AB1FC6" w:rsidP="00855C87">
      <w:pPr>
        <w:ind w:left="567" w:hanging="567"/>
        <w:jc w:val="both"/>
        <w:rPr>
          <w:sz w:val="28"/>
          <w:szCs w:val="28"/>
          <w:lang w:val="en-US"/>
        </w:rPr>
      </w:pPr>
      <w:proofErr w:type="spellStart"/>
      <w:r w:rsidRPr="007C2A3D">
        <w:rPr>
          <w:rFonts w:eastAsia="HiddenHorzOCR"/>
          <w:sz w:val="28"/>
          <w:szCs w:val="28"/>
          <w:lang w:val="en-US"/>
        </w:rPr>
        <w:t>Heylan</w:t>
      </w:r>
      <w:proofErr w:type="spellEnd"/>
      <w:r w:rsidRPr="007C2A3D">
        <w:rPr>
          <w:rFonts w:eastAsia="HiddenHorzOCR"/>
          <w:sz w:val="28"/>
          <w:szCs w:val="28"/>
          <w:lang w:val="en-US"/>
        </w:rPr>
        <w:t xml:space="preserve"> DK, Stephens KE, Day AG, </w:t>
      </w:r>
      <w:proofErr w:type="spellStart"/>
      <w:r w:rsidRPr="007C2A3D">
        <w:rPr>
          <w:rFonts w:eastAsia="HiddenHorzOCR"/>
          <w:sz w:val="28"/>
          <w:szCs w:val="28"/>
          <w:lang w:val="en-US"/>
        </w:rPr>
        <w:t>McClave</w:t>
      </w:r>
      <w:proofErr w:type="spellEnd"/>
      <w:r w:rsidRPr="007C2A3D">
        <w:rPr>
          <w:rFonts w:eastAsia="HiddenHorzOCR"/>
          <w:sz w:val="28"/>
          <w:szCs w:val="28"/>
          <w:lang w:val="en-US"/>
        </w:rPr>
        <w:t xml:space="preserve"> SA. The success of enteral nutrition and ICU-acquired infections: a multicenter observational study. </w:t>
      </w:r>
      <w:r w:rsidRPr="007C2A3D">
        <w:rPr>
          <w:rFonts w:eastAsia="HiddenHorzOCR"/>
          <w:i/>
          <w:sz w:val="28"/>
          <w:szCs w:val="28"/>
          <w:lang w:val="en-US"/>
        </w:rPr>
        <w:t xml:space="preserve">Clin </w:t>
      </w:r>
      <w:proofErr w:type="spellStart"/>
      <w:r w:rsidRPr="007C2A3D">
        <w:rPr>
          <w:rFonts w:eastAsia="HiddenHorzOCR"/>
          <w:i/>
          <w:sz w:val="28"/>
          <w:szCs w:val="28"/>
          <w:lang w:val="en-US"/>
        </w:rPr>
        <w:t>Nutr</w:t>
      </w:r>
      <w:proofErr w:type="spellEnd"/>
      <w:r w:rsidRPr="007C2A3D">
        <w:rPr>
          <w:rFonts w:eastAsia="HiddenHorzOCR"/>
          <w:sz w:val="28"/>
          <w:szCs w:val="28"/>
          <w:lang w:val="en-US"/>
        </w:rPr>
        <w:t>. 2011;30(2):148–155. https:// doi.org/10.1016/j.clnu.2010.09.011.</w:t>
      </w:r>
    </w:p>
    <w:p w14:paraId="2683AE4F"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Malik AA, </w:t>
      </w:r>
      <w:proofErr w:type="spellStart"/>
      <w:r w:rsidRPr="007C2A3D">
        <w:rPr>
          <w:rFonts w:eastAsia="HiddenHorzOCR"/>
          <w:sz w:val="28"/>
          <w:szCs w:val="28"/>
          <w:lang w:val="en-US"/>
        </w:rPr>
        <w:t>Rajandram</w:t>
      </w:r>
      <w:proofErr w:type="spellEnd"/>
      <w:r w:rsidRPr="007C2A3D">
        <w:rPr>
          <w:rFonts w:eastAsia="HiddenHorzOCR"/>
          <w:sz w:val="28"/>
          <w:szCs w:val="28"/>
          <w:lang w:val="en-US"/>
        </w:rPr>
        <w:t xml:space="preserve"> R, </w:t>
      </w:r>
      <w:proofErr w:type="spellStart"/>
      <w:r w:rsidRPr="007C2A3D">
        <w:rPr>
          <w:rFonts w:eastAsia="HiddenHorzOCR"/>
          <w:sz w:val="28"/>
          <w:szCs w:val="28"/>
          <w:lang w:val="en-US"/>
        </w:rPr>
        <w:t>Tah</w:t>
      </w:r>
      <w:proofErr w:type="spellEnd"/>
      <w:r w:rsidRPr="007C2A3D">
        <w:rPr>
          <w:rFonts w:eastAsia="HiddenHorzOCR"/>
          <w:sz w:val="28"/>
          <w:szCs w:val="28"/>
          <w:lang w:val="en-US"/>
        </w:rPr>
        <w:t xml:space="preserve"> PC, </w:t>
      </w:r>
      <w:proofErr w:type="spellStart"/>
      <w:r w:rsidRPr="007C2A3D">
        <w:rPr>
          <w:rFonts w:eastAsia="HiddenHorzOCR"/>
          <w:sz w:val="28"/>
          <w:szCs w:val="28"/>
          <w:lang w:val="en-US"/>
        </w:rPr>
        <w:t>Hakumat</w:t>
      </w:r>
      <w:proofErr w:type="spellEnd"/>
      <w:r w:rsidRPr="007C2A3D">
        <w:rPr>
          <w:rFonts w:eastAsia="HiddenHorzOCR"/>
          <w:sz w:val="28"/>
          <w:szCs w:val="28"/>
          <w:lang w:val="en-US"/>
        </w:rPr>
        <w:t xml:space="preserve">-Rai VR, Chin K.F. Microbial cell preparation in enteral feeding in critically ill patients: A randomized, double-blind, placebo-controlled clinical trial. </w:t>
      </w:r>
      <w:r w:rsidRPr="007C2A3D">
        <w:rPr>
          <w:rFonts w:eastAsia="HiddenHorzOCR"/>
          <w:i/>
          <w:sz w:val="28"/>
          <w:szCs w:val="28"/>
          <w:lang w:val="en-US"/>
        </w:rPr>
        <w:t>J Crit Care</w:t>
      </w:r>
      <w:r w:rsidRPr="007C2A3D">
        <w:rPr>
          <w:rFonts w:eastAsia="HiddenHorzOCR"/>
          <w:sz w:val="28"/>
          <w:szCs w:val="28"/>
          <w:lang w:val="en-US"/>
        </w:rPr>
        <w:t xml:space="preserve">. </w:t>
      </w:r>
      <w:proofErr w:type="gramStart"/>
      <w:r w:rsidRPr="007C2A3D">
        <w:rPr>
          <w:rFonts w:eastAsia="HiddenHorzOCR"/>
          <w:sz w:val="28"/>
          <w:szCs w:val="28"/>
          <w:lang w:val="en-US"/>
        </w:rPr>
        <w:t>2016;32:182</w:t>
      </w:r>
      <w:proofErr w:type="gramEnd"/>
      <w:r w:rsidRPr="007C2A3D">
        <w:rPr>
          <w:rFonts w:eastAsia="HiddenHorzOCR"/>
          <w:sz w:val="28"/>
          <w:szCs w:val="28"/>
          <w:lang w:val="en-US"/>
        </w:rPr>
        <w:t xml:space="preserve">–188. </w:t>
      </w:r>
      <w:hyperlink r:id="rId31" w:history="1">
        <w:r w:rsidRPr="007C2A3D">
          <w:rPr>
            <w:rStyle w:val="a9"/>
            <w:rFonts w:eastAsia="HiddenHorzOCR"/>
            <w:color w:val="auto"/>
            <w:sz w:val="28"/>
            <w:szCs w:val="28"/>
            <w:u w:val="none"/>
            <w:lang w:val="en-US"/>
          </w:rPr>
          <w:t>https://doi.org</w:t>
        </w:r>
      </w:hyperlink>
      <w:r w:rsidRPr="007C2A3D">
        <w:rPr>
          <w:rFonts w:eastAsia="HiddenHorzOCR"/>
          <w:sz w:val="28"/>
          <w:szCs w:val="28"/>
          <w:lang w:val="en-US"/>
        </w:rPr>
        <w:t>/10.1016/j.jcrc. 2015.12.008.</w:t>
      </w:r>
    </w:p>
    <w:p w14:paraId="2683AE50" w14:textId="77777777" w:rsidR="00AB1FC6" w:rsidRPr="007C2A3D" w:rsidRDefault="00AB1FC6" w:rsidP="00855C87">
      <w:pPr>
        <w:ind w:left="567" w:hanging="567"/>
        <w:jc w:val="both"/>
        <w:rPr>
          <w:sz w:val="28"/>
          <w:szCs w:val="28"/>
          <w:lang w:val="en-US"/>
        </w:rPr>
      </w:pPr>
      <w:proofErr w:type="spellStart"/>
      <w:r w:rsidRPr="007C2A3D">
        <w:rPr>
          <w:rFonts w:eastAsia="HiddenHorzOCR"/>
          <w:sz w:val="28"/>
          <w:szCs w:val="28"/>
          <w:lang w:val="en-US"/>
        </w:rPr>
        <w:lastRenderedPageBreak/>
        <w:t>Mancl</w:t>
      </w:r>
      <w:proofErr w:type="spellEnd"/>
      <w:r w:rsidRPr="007C2A3D">
        <w:rPr>
          <w:rFonts w:eastAsia="HiddenHorzOCR"/>
          <w:sz w:val="28"/>
          <w:szCs w:val="28"/>
          <w:lang w:val="en-US"/>
        </w:rPr>
        <w:t xml:space="preserve"> EE, </w:t>
      </w:r>
      <w:proofErr w:type="spellStart"/>
      <w:r w:rsidRPr="007C2A3D">
        <w:rPr>
          <w:rFonts w:eastAsia="HiddenHorzOCR"/>
          <w:sz w:val="28"/>
          <w:szCs w:val="28"/>
          <w:lang w:val="en-US"/>
        </w:rPr>
        <w:t>Muzevich</w:t>
      </w:r>
      <w:proofErr w:type="spellEnd"/>
      <w:r w:rsidRPr="007C2A3D">
        <w:rPr>
          <w:rFonts w:eastAsia="HiddenHorzOCR"/>
          <w:sz w:val="28"/>
          <w:szCs w:val="28"/>
          <w:lang w:val="en-US"/>
        </w:rPr>
        <w:t xml:space="preserve"> KM. Tolerability and safety of enteral nutrition in critically ill patients receiving intravenous vasopressor therapy. </w:t>
      </w:r>
      <w:r w:rsidRPr="007C2A3D">
        <w:rPr>
          <w:rFonts w:eastAsia="HiddenHorzOCR"/>
          <w:i/>
          <w:sz w:val="28"/>
          <w:szCs w:val="28"/>
          <w:lang w:val="en-US"/>
        </w:rPr>
        <w:t xml:space="preserve">J </w:t>
      </w:r>
      <w:proofErr w:type="spellStart"/>
      <w:r w:rsidRPr="007C2A3D">
        <w:rPr>
          <w:rFonts w:eastAsia="HiddenHorzOCR"/>
          <w:i/>
          <w:sz w:val="28"/>
          <w:szCs w:val="28"/>
          <w:lang w:val="en-US"/>
        </w:rPr>
        <w:t>Parenter</w:t>
      </w:r>
      <w:proofErr w:type="spellEnd"/>
      <w:r w:rsidRPr="007C2A3D">
        <w:rPr>
          <w:rFonts w:eastAsia="HiddenHorzOCR"/>
          <w:i/>
          <w:sz w:val="28"/>
          <w:szCs w:val="28"/>
          <w:lang w:val="en-US"/>
        </w:rPr>
        <w:t xml:space="preserve"> Enteral </w:t>
      </w:r>
      <w:proofErr w:type="spellStart"/>
      <w:r w:rsidRPr="007C2A3D">
        <w:rPr>
          <w:rFonts w:eastAsia="HiddenHorzOCR"/>
          <w:i/>
          <w:sz w:val="28"/>
          <w:szCs w:val="28"/>
          <w:lang w:val="en-US"/>
        </w:rPr>
        <w:t>Nutr</w:t>
      </w:r>
      <w:proofErr w:type="spellEnd"/>
      <w:r w:rsidRPr="007C2A3D">
        <w:rPr>
          <w:rFonts w:eastAsia="HiddenHorzOCR"/>
          <w:i/>
          <w:sz w:val="28"/>
          <w:szCs w:val="28"/>
          <w:lang w:val="en-US"/>
        </w:rPr>
        <w:t>.</w:t>
      </w:r>
      <w:r w:rsidRPr="007C2A3D">
        <w:rPr>
          <w:rFonts w:eastAsia="HiddenHorzOCR"/>
          <w:sz w:val="28"/>
          <w:szCs w:val="28"/>
          <w:lang w:val="en-US"/>
        </w:rPr>
        <w:t xml:space="preserve"> 2013;37(5):641–651. https:// doi.org/10.1177/01 48607112470460.</w:t>
      </w:r>
    </w:p>
    <w:p w14:paraId="2683AE51" w14:textId="77777777" w:rsidR="00AB1FC6" w:rsidRPr="007C2A3D" w:rsidRDefault="00AB1FC6" w:rsidP="00855C87">
      <w:pPr>
        <w:ind w:left="567" w:hanging="567"/>
        <w:jc w:val="both"/>
        <w:rPr>
          <w:sz w:val="28"/>
          <w:szCs w:val="28"/>
          <w:lang w:val="en-US"/>
        </w:rPr>
      </w:pPr>
      <w:proofErr w:type="spellStart"/>
      <w:r w:rsidRPr="007C2A3D">
        <w:rPr>
          <w:rFonts w:eastAsia="HiddenHorzOCR"/>
          <w:sz w:val="28"/>
          <w:szCs w:val="28"/>
          <w:lang w:val="en-US"/>
        </w:rPr>
        <w:t>Pietrzak-Fiećko</w:t>
      </w:r>
      <w:proofErr w:type="spellEnd"/>
      <w:r w:rsidRPr="007C2A3D">
        <w:rPr>
          <w:rFonts w:eastAsia="HiddenHorzOCR"/>
          <w:sz w:val="28"/>
          <w:szCs w:val="28"/>
          <w:lang w:val="en-US"/>
        </w:rPr>
        <w:t xml:space="preserve"> R, </w:t>
      </w:r>
      <w:proofErr w:type="spellStart"/>
      <w:r w:rsidRPr="007C2A3D">
        <w:rPr>
          <w:rFonts w:eastAsia="HiddenHorzOCR"/>
          <w:sz w:val="28"/>
          <w:szCs w:val="28"/>
          <w:lang w:val="en-US"/>
        </w:rPr>
        <w:t>Kamelska-Sadowska</w:t>
      </w:r>
      <w:proofErr w:type="spellEnd"/>
      <w:r w:rsidRPr="007C2A3D">
        <w:rPr>
          <w:rFonts w:eastAsia="HiddenHorzOCR"/>
          <w:sz w:val="28"/>
          <w:szCs w:val="28"/>
          <w:lang w:val="en-US"/>
        </w:rPr>
        <w:t xml:space="preserve"> AM. The comparison of nutritional value of human milk with other mammals’ milk. </w:t>
      </w:r>
      <w:r w:rsidRPr="007C2A3D">
        <w:rPr>
          <w:rFonts w:eastAsia="HiddenHorzOCR"/>
          <w:i/>
          <w:sz w:val="28"/>
          <w:szCs w:val="28"/>
          <w:lang w:val="en-US"/>
        </w:rPr>
        <w:t>Nutrients</w:t>
      </w:r>
      <w:r w:rsidRPr="007C2A3D">
        <w:rPr>
          <w:rFonts w:eastAsia="HiddenHorzOCR"/>
          <w:sz w:val="28"/>
          <w:szCs w:val="28"/>
          <w:lang w:val="en-US"/>
        </w:rPr>
        <w:t>. 2020;12(5):1404. DOI 10.3390/nu12051404.</w:t>
      </w:r>
    </w:p>
    <w:p w14:paraId="2683AE52"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Pu H, Doig GS, </w:t>
      </w:r>
      <w:proofErr w:type="spellStart"/>
      <w:r w:rsidRPr="007C2A3D">
        <w:rPr>
          <w:rFonts w:eastAsia="HiddenHorzOCR"/>
          <w:sz w:val="28"/>
          <w:szCs w:val="28"/>
          <w:lang w:val="en-US"/>
        </w:rPr>
        <w:t>Heighes</w:t>
      </w:r>
      <w:proofErr w:type="spellEnd"/>
      <w:r w:rsidRPr="007C2A3D">
        <w:rPr>
          <w:rFonts w:eastAsia="HiddenHorzOCR"/>
          <w:sz w:val="28"/>
          <w:szCs w:val="28"/>
          <w:lang w:val="en-US"/>
        </w:rPr>
        <w:t xml:space="preserve"> PT, </w:t>
      </w:r>
      <w:proofErr w:type="spellStart"/>
      <w:r w:rsidRPr="007C2A3D">
        <w:rPr>
          <w:rFonts w:eastAsia="HiddenHorzOCR"/>
          <w:sz w:val="28"/>
          <w:szCs w:val="28"/>
          <w:lang w:val="en-US"/>
        </w:rPr>
        <w:t>Allingstrup</w:t>
      </w:r>
      <w:proofErr w:type="spellEnd"/>
      <w:r w:rsidRPr="007C2A3D">
        <w:rPr>
          <w:rFonts w:eastAsia="HiddenHorzOCR"/>
          <w:sz w:val="28"/>
          <w:szCs w:val="28"/>
          <w:lang w:val="en-US"/>
        </w:rPr>
        <w:t xml:space="preserve"> MJ. Early Enteral Nutrition Reduces Mortality and Improves Other Key Outcomes in Patients with Major Burn Injury: A Meta-Analysis of Randomized Controlled Trials. </w:t>
      </w:r>
      <w:r w:rsidRPr="007C2A3D">
        <w:rPr>
          <w:rFonts w:eastAsia="HiddenHorzOCR"/>
          <w:i/>
          <w:sz w:val="28"/>
          <w:szCs w:val="28"/>
          <w:lang w:val="en-US"/>
        </w:rPr>
        <w:t>Crit Care Med</w:t>
      </w:r>
      <w:r w:rsidRPr="007C2A3D">
        <w:rPr>
          <w:rFonts w:eastAsia="HiddenHorzOCR"/>
          <w:sz w:val="28"/>
          <w:szCs w:val="28"/>
          <w:lang w:val="en-US"/>
        </w:rPr>
        <w:t>. 2018;46(12):2036–2042. https://doi.org/10.1097/ CCM.00000000 00003445.</w:t>
      </w:r>
    </w:p>
    <w:p w14:paraId="2683AE53"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Rezaei R, </w:t>
      </w:r>
      <w:proofErr w:type="spellStart"/>
      <w:r w:rsidRPr="007C2A3D">
        <w:rPr>
          <w:rFonts w:eastAsia="HiddenHorzOCR"/>
          <w:sz w:val="28"/>
          <w:szCs w:val="28"/>
          <w:lang w:val="en-US"/>
        </w:rPr>
        <w:t>Bazer</w:t>
      </w:r>
      <w:proofErr w:type="spellEnd"/>
      <w:r w:rsidRPr="007C2A3D">
        <w:rPr>
          <w:rFonts w:eastAsia="HiddenHorzOCR"/>
          <w:sz w:val="28"/>
          <w:szCs w:val="28"/>
          <w:lang w:val="en-US"/>
        </w:rPr>
        <w:t xml:space="preserve"> F, W </w:t>
      </w:r>
      <w:proofErr w:type="spellStart"/>
      <w:r w:rsidRPr="007C2A3D">
        <w:rPr>
          <w:rFonts w:eastAsia="HiddenHorzOCR"/>
          <w:sz w:val="28"/>
          <w:szCs w:val="28"/>
          <w:lang w:val="en-US"/>
        </w:rPr>
        <w:t>WuG</w:t>
      </w:r>
      <w:proofErr w:type="spellEnd"/>
      <w:r w:rsidRPr="007C2A3D">
        <w:rPr>
          <w:rFonts w:eastAsia="HiddenHorzOCR"/>
          <w:sz w:val="28"/>
          <w:szCs w:val="28"/>
          <w:lang w:val="en-US"/>
        </w:rPr>
        <w:t xml:space="preserve">. [et al.] Amino acids and mammary gland development: Nutritional implications for milk production and neonatal growth. </w:t>
      </w:r>
      <w:r w:rsidRPr="007C2A3D">
        <w:rPr>
          <w:rFonts w:eastAsia="HiddenHorzOCR"/>
          <w:i/>
          <w:sz w:val="28"/>
          <w:szCs w:val="28"/>
          <w:lang w:val="en-US"/>
        </w:rPr>
        <w:t>Journal of Animal Science and Biotechnology</w:t>
      </w:r>
      <w:r w:rsidRPr="007C2A3D">
        <w:rPr>
          <w:rFonts w:eastAsia="HiddenHorzOCR"/>
          <w:sz w:val="28"/>
          <w:szCs w:val="28"/>
          <w:lang w:val="en-US"/>
        </w:rPr>
        <w:t>. 2016;7(1):20. DOI10.11 86 /s40104-016-0078-8.</w:t>
      </w:r>
    </w:p>
    <w:p w14:paraId="2683AE54"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Teichert J, </w:t>
      </w:r>
      <w:proofErr w:type="spellStart"/>
      <w:r w:rsidRPr="007C2A3D">
        <w:rPr>
          <w:rFonts w:eastAsia="HiddenHorzOCR"/>
          <w:sz w:val="28"/>
          <w:szCs w:val="28"/>
          <w:lang w:val="en-US"/>
        </w:rPr>
        <w:t>Cais-Sokolińska</w:t>
      </w:r>
      <w:proofErr w:type="spellEnd"/>
      <w:r w:rsidRPr="007C2A3D">
        <w:rPr>
          <w:rFonts w:eastAsia="HiddenHorzOCR"/>
          <w:sz w:val="28"/>
          <w:szCs w:val="28"/>
          <w:lang w:val="en-US"/>
        </w:rPr>
        <w:t xml:space="preserve"> D, </w:t>
      </w:r>
      <w:proofErr w:type="spellStart"/>
      <w:r w:rsidRPr="007C2A3D">
        <w:rPr>
          <w:rFonts w:eastAsia="HiddenHorzOCR"/>
          <w:sz w:val="28"/>
          <w:szCs w:val="28"/>
          <w:lang w:val="en-US"/>
        </w:rPr>
        <w:t>Bielska</w:t>
      </w:r>
      <w:proofErr w:type="spellEnd"/>
      <w:r w:rsidRPr="007C2A3D">
        <w:rPr>
          <w:rFonts w:eastAsia="HiddenHorzOCR"/>
          <w:sz w:val="28"/>
          <w:szCs w:val="28"/>
          <w:lang w:val="en-US"/>
        </w:rPr>
        <w:t xml:space="preserve"> P. [et al.] Milk fermentation affects amino acid and fatty acid profile of mare milk from Polish </w:t>
      </w:r>
      <w:proofErr w:type="spellStart"/>
      <w:r w:rsidRPr="007C2A3D">
        <w:rPr>
          <w:rFonts w:eastAsia="HiddenHorzOCR"/>
          <w:sz w:val="28"/>
          <w:szCs w:val="28"/>
          <w:lang w:val="en-US"/>
        </w:rPr>
        <w:t>Coldblood</w:t>
      </w:r>
      <w:proofErr w:type="spellEnd"/>
      <w:r w:rsidRPr="007C2A3D">
        <w:rPr>
          <w:rFonts w:eastAsia="HiddenHorzOCR"/>
          <w:sz w:val="28"/>
          <w:szCs w:val="28"/>
          <w:lang w:val="en-US"/>
        </w:rPr>
        <w:t xml:space="preserve"> mares. </w:t>
      </w:r>
      <w:r w:rsidRPr="007C2A3D">
        <w:rPr>
          <w:rFonts w:eastAsia="HiddenHorzOCR"/>
          <w:i/>
          <w:sz w:val="28"/>
          <w:szCs w:val="28"/>
          <w:lang w:val="en-US"/>
        </w:rPr>
        <w:t>International Dairy Journal</w:t>
      </w:r>
      <w:r w:rsidRPr="007C2A3D">
        <w:rPr>
          <w:rFonts w:eastAsia="HiddenHorzOCR"/>
          <w:sz w:val="28"/>
          <w:szCs w:val="28"/>
          <w:lang w:val="en-US"/>
        </w:rPr>
        <w:t>. 2021;121: 105137. DOI 10.1016/j.idairyj.2021.105137.</w:t>
      </w:r>
    </w:p>
    <w:p w14:paraId="2683AE55" w14:textId="77777777" w:rsidR="00AB1FC6" w:rsidRPr="007C2A3D" w:rsidRDefault="00AB1FC6" w:rsidP="00855C87">
      <w:pPr>
        <w:ind w:left="567" w:hanging="567"/>
        <w:jc w:val="both"/>
        <w:rPr>
          <w:sz w:val="28"/>
          <w:szCs w:val="28"/>
          <w:lang w:val="en-US"/>
        </w:rPr>
      </w:pPr>
      <w:proofErr w:type="spellStart"/>
      <w:r w:rsidRPr="007C2A3D">
        <w:rPr>
          <w:rFonts w:eastAsia="HiddenHorzOCR"/>
          <w:sz w:val="28"/>
          <w:szCs w:val="28"/>
          <w:lang w:val="en-US"/>
        </w:rPr>
        <w:t>Qiu</w:t>
      </w:r>
      <w:proofErr w:type="spellEnd"/>
      <w:r w:rsidRPr="007C2A3D">
        <w:rPr>
          <w:rFonts w:eastAsia="HiddenHorzOCR"/>
          <w:sz w:val="28"/>
          <w:szCs w:val="28"/>
          <w:lang w:val="en-US"/>
        </w:rPr>
        <w:t xml:space="preserve"> C, Chen C, Zhang W, Kou Q, Wu S, Zhou L, et al. Fat-Modified Enteral Formula Improves Feeding Tolerance in Critically Ill Patients: A Multicenter, Single Blind, Randomized Controlled Trial. </w:t>
      </w:r>
      <w:r w:rsidRPr="007C2A3D">
        <w:rPr>
          <w:rFonts w:eastAsia="HiddenHorzOCR"/>
          <w:i/>
          <w:sz w:val="28"/>
          <w:szCs w:val="28"/>
          <w:lang w:val="en-US"/>
        </w:rPr>
        <w:t xml:space="preserve">J </w:t>
      </w:r>
      <w:proofErr w:type="spellStart"/>
      <w:r w:rsidRPr="007C2A3D">
        <w:rPr>
          <w:rFonts w:eastAsia="HiddenHorzOCR"/>
          <w:i/>
          <w:sz w:val="28"/>
          <w:szCs w:val="28"/>
          <w:lang w:val="en-US"/>
        </w:rPr>
        <w:t>Parenter</w:t>
      </w:r>
      <w:proofErr w:type="spellEnd"/>
      <w:r w:rsidRPr="007C2A3D">
        <w:rPr>
          <w:rFonts w:eastAsia="HiddenHorzOCR"/>
          <w:i/>
          <w:sz w:val="28"/>
          <w:szCs w:val="28"/>
          <w:lang w:val="en-US"/>
        </w:rPr>
        <w:t xml:space="preserve"> Enteral </w:t>
      </w:r>
      <w:proofErr w:type="spellStart"/>
      <w:r w:rsidRPr="007C2A3D">
        <w:rPr>
          <w:rFonts w:eastAsia="HiddenHorzOCR"/>
          <w:i/>
          <w:sz w:val="28"/>
          <w:szCs w:val="28"/>
          <w:lang w:val="en-US"/>
        </w:rPr>
        <w:t>Nutr</w:t>
      </w:r>
      <w:proofErr w:type="spellEnd"/>
      <w:r w:rsidRPr="007C2A3D">
        <w:rPr>
          <w:rFonts w:eastAsia="HiddenHorzOCR"/>
          <w:i/>
          <w:sz w:val="28"/>
          <w:szCs w:val="28"/>
          <w:lang w:val="en-US"/>
        </w:rPr>
        <w:t>.</w:t>
      </w:r>
      <w:r w:rsidRPr="007C2A3D">
        <w:rPr>
          <w:rFonts w:eastAsia="HiddenHorzOCR"/>
          <w:sz w:val="28"/>
          <w:szCs w:val="28"/>
          <w:lang w:val="en-US"/>
        </w:rPr>
        <w:t xml:space="preserve"> 2017;41(5):785–795. </w:t>
      </w:r>
      <w:hyperlink r:id="rId32" w:history="1">
        <w:r w:rsidRPr="007C2A3D">
          <w:rPr>
            <w:rStyle w:val="a9"/>
            <w:rFonts w:eastAsia="HiddenHorzOCR"/>
            <w:color w:val="auto"/>
            <w:sz w:val="28"/>
            <w:szCs w:val="28"/>
            <w:u w:val="none"/>
            <w:lang w:val="en-US"/>
          </w:rPr>
          <w:t>https://doi.org/10.1177/</w:t>
        </w:r>
      </w:hyperlink>
      <w:r w:rsidRPr="007C2A3D">
        <w:rPr>
          <w:rFonts w:eastAsia="HiddenHorzOCR"/>
          <w:sz w:val="28"/>
          <w:szCs w:val="28"/>
          <w:lang w:val="en-US"/>
        </w:rPr>
        <w:t>0148607 115601858.</w:t>
      </w:r>
    </w:p>
    <w:p w14:paraId="2683AE56"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Van W. CW 3rd. Historical Perspective on Nutrition and Intensive Care. </w:t>
      </w:r>
      <w:proofErr w:type="spellStart"/>
      <w:r w:rsidRPr="007C2A3D">
        <w:rPr>
          <w:rFonts w:eastAsia="HiddenHorzOCR"/>
          <w:i/>
          <w:sz w:val="28"/>
          <w:szCs w:val="28"/>
          <w:lang w:val="en-US"/>
        </w:rPr>
        <w:t>Nutr</w:t>
      </w:r>
      <w:proofErr w:type="spellEnd"/>
      <w:r w:rsidRPr="007C2A3D">
        <w:rPr>
          <w:rFonts w:eastAsia="HiddenHorzOCR"/>
          <w:i/>
          <w:sz w:val="28"/>
          <w:szCs w:val="28"/>
          <w:lang w:val="en-US"/>
        </w:rPr>
        <w:t xml:space="preserve"> Clin </w:t>
      </w:r>
      <w:proofErr w:type="spellStart"/>
      <w:r w:rsidRPr="007C2A3D">
        <w:rPr>
          <w:rFonts w:eastAsia="HiddenHorzOCR"/>
          <w:i/>
          <w:sz w:val="28"/>
          <w:szCs w:val="28"/>
          <w:lang w:val="en-US"/>
        </w:rPr>
        <w:t>Pract</w:t>
      </w:r>
      <w:proofErr w:type="spellEnd"/>
      <w:r w:rsidRPr="007C2A3D">
        <w:rPr>
          <w:rFonts w:eastAsia="HiddenHorzOCR"/>
          <w:sz w:val="28"/>
          <w:szCs w:val="28"/>
          <w:lang w:val="en-US"/>
        </w:rPr>
        <w:t xml:space="preserve">. 2019; 34(1):9–11. </w:t>
      </w:r>
      <w:hyperlink r:id="rId33" w:history="1">
        <w:r w:rsidRPr="007C2A3D">
          <w:rPr>
            <w:rStyle w:val="a9"/>
            <w:rFonts w:eastAsia="HiddenHorzOCR"/>
            <w:color w:val="auto"/>
            <w:sz w:val="28"/>
            <w:szCs w:val="28"/>
            <w:u w:val="none"/>
            <w:lang w:val="en-US"/>
          </w:rPr>
          <w:t>https://doi.org/10.1002/ncp.10206</w:t>
        </w:r>
      </w:hyperlink>
      <w:r w:rsidRPr="007C2A3D">
        <w:rPr>
          <w:rFonts w:eastAsia="HiddenHorzOCR"/>
          <w:sz w:val="28"/>
          <w:szCs w:val="28"/>
          <w:lang w:val="en-US"/>
        </w:rPr>
        <w:t>.</w:t>
      </w:r>
    </w:p>
    <w:p w14:paraId="2683AE57" w14:textId="77777777" w:rsidR="00AB1FC6" w:rsidRPr="007C2A3D" w:rsidRDefault="00AB1FC6" w:rsidP="00855C87">
      <w:pPr>
        <w:ind w:left="567" w:hanging="567"/>
        <w:jc w:val="both"/>
        <w:rPr>
          <w:sz w:val="28"/>
          <w:szCs w:val="28"/>
          <w:lang w:val="en-US"/>
        </w:rPr>
      </w:pPr>
      <w:proofErr w:type="spellStart"/>
      <w:r w:rsidRPr="007C2A3D">
        <w:rPr>
          <w:rFonts w:eastAsia="HiddenHorzOCR"/>
          <w:sz w:val="28"/>
          <w:szCs w:val="28"/>
          <w:lang w:val="en-US"/>
        </w:rPr>
        <w:t>Volnin</w:t>
      </w:r>
      <w:proofErr w:type="spellEnd"/>
      <w:r w:rsidRPr="007C2A3D">
        <w:rPr>
          <w:rFonts w:eastAsia="HiddenHorzOCR"/>
          <w:sz w:val="28"/>
          <w:szCs w:val="28"/>
          <w:lang w:val="en-US"/>
        </w:rPr>
        <w:t xml:space="preserve"> AA, </w:t>
      </w:r>
      <w:proofErr w:type="spellStart"/>
      <w:r w:rsidRPr="007C2A3D">
        <w:rPr>
          <w:rFonts w:eastAsia="HiddenHorzOCR"/>
          <w:sz w:val="28"/>
          <w:szCs w:val="28"/>
          <w:lang w:val="en-US"/>
        </w:rPr>
        <w:t>Sheraliev</w:t>
      </w:r>
      <w:proofErr w:type="spellEnd"/>
      <w:r w:rsidRPr="007C2A3D">
        <w:rPr>
          <w:rFonts w:eastAsia="HiddenHorzOCR"/>
          <w:sz w:val="28"/>
          <w:szCs w:val="28"/>
          <w:lang w:val="en-US"/>
        </w:rPr>
        <w:t xml:space="preserve"> FD, Shaposhnikov MN. [et al.] Amino acid score of milk proteins of the interspecific hybrids of argali and domestic </w:t>
      </w:r>
      <w:proofErr w:type="spellStart"/>
      <w:r w:rsidRPr="007C2A3D">
        <w:rPr>
          <w:rFonts w:eastAsia="HiddenHorzOCR"/>
          <w:sz w:val="28"/>
          <w:szCs w:val="28"/>
          <w:lang w:val="en-US"/>
        </w:rPr>
        <w:t>sheeps</w:t>
      </w:r>
      <w:proofErr w:type="spellEnd"/>
      <w:r w:rsidRPr="007C2A3D">
        <w:rPr>
          <w:rFonts w:eastAsia="HiddenHorzOCR"/>
          <w:sz w:val="28"/>
          <w:szCs w:val="28"/>
          <w:lang w:val="en-US"/>
        </w:rPr>
        <w:t xml:space="preserve">. </w:t>
      </w:r>
      <w:r w:rsidRPr="007C2A3D">
        <w:rPr>
          <w:rFonts w:eastAsia="HiddenHorzOCR"/>
          <w:i/>
          <w:sz w:val="28"/>
          <w:szCs w:val="28"/>
          <w:lang w:val="en-US"/>
        </w:rPr>
        <w:t>Russian Journal of Agricultural and Socio-Economic Sciences</w:t>
      </w:r>
      <w:r w:rsidRPr="007C2A3D">
        <w:rPr>
          <w:rFonts w:eastAsia="HiddenHorzOCR"/>
          <w:sz w:val="28"/>
          <w:szCs w:val="28"/>
          <w:lang w:val="en-US"/>
        </w:rPr>
        <w:t>. 201; 4(64):240-247. DOI 10.18551/rjoas.2017-04.31.</w:t>
      </w:r>
    </w:p>
    <w:p w14:paraId="2683AE58" w14:textId="77777777" w:rsidR="00AB1FC6" w:rsidRPr="007C2A3D" w:rsidRDefault="00AB1FC6" w:rsidP="00855C87">
      <w:pPr>
        <w:ind w:left="567" w:hanging="567"/>
        <w:jc w:val="both"/>
        <w:rPr>
          <w:sz w:val="28"/>
          <w:szCs w:val="28"/>
          <w:lang w:val="en-US"/>
        </w:rPr>
      </w:pPr>
      <w:r w:rsidRPr="007C2A3D">
        <w:rPr>
          <w:rFonts w:eastAsia="HiddenHorzOCR"/>
          <w:sz w:val="28"/>
          <w:szCs w:val="28"/>
          <w:lang w:val="en-US"/>
        </w:rPr>
        <w:t xml:space="preserve">Wang X, Xu J, Li J, Cheng Y, Liu L, </w:t>
      </w:r>
      <w:proofErr w:type="spellStart"/>
      <w:proofErr w:type="gramStart"/>
      <w:r w:rsidRPr="007C2A3D">
        <w:rPr>
          <w:rFonts w:eastAsia="HiddenHorzOCR"/>
          <w:sz w:val="28"/>
          <w:szCs w:val="28"/>
          <w:lang w:val="en-US"/>
        </w:rPr>
        <w:t>Du,Z</w:t>
      </w:r>
      <w:proofErr w:type="spellEnd"/>
      <w:r w:rsidRPr="007C2A3D">
        <w:rPr>
          <w:rFonts w:eastAsia="HiddenHorzOCR"/>
          <w:sz w:val="28"/>
          <w:szCs w:val="28"/>
          <w:lang w:val="en-US"/>
        </w:rPr>
        <w:t>.</w:t>
      </w:r>
      <w:proofErr w:type="gramEnd"/>
      <w:r w:rsidRPr="007C2A3D">
        <w:rPr>
          <w:rFonts w:eastAsia="HiddenHorzOCR"/>
          <w:sz w:val="28"/>
          <w:szCs w:val="28"/>
          <w:lang w:val="en-US"/>
        </w:rPr>
        <w:t xml:space="preserve"> Effect of regional arterial infusion combined with early enteral nutrition on severe acute pancreatitis. </w:t>
      </w:r>
      <w:r w:rsidRPr="007C2A3D">
        <w:rPr>
          <w:rFonts w:eastAsia="HiddenHorzOCR"/>
          <w:i/>
          <w:sz w:val="28"/>
          <w:szCs w:val="28"/>
          <w:lang w:val="en-US"/>
        </w:rPr>
        <w:t>J Int. Med. Res</w:t>
      </w:r>
      <w:r w:rsidRPr="007C2A3D">
        <w:rPr>
          <w:rFonts w:eastAsia="HiddenHorzOCR"/>
          <w:sz w:val="28"/>
          <w:szCs w:val="28"/>
          <w:lang w:val="en-US"/>
        </w:rPr>
        <w:t xml:space="preserve">. 2019;47(12):6235–6243. </w:t>
      </w:r>
      <w:hyperlink r:id="rId34" w:history="1">
        <w:r w:rsidRPr="007C2A3D">
          <w:rPr>
            <w:rStyle w:val="a9"/>
            <w:rFonts w:eastAsia="HiddenHorzOCR"/>
            <w:color w:val="auto"/>
            <w:sz w:val="28"/>
            <w:szCs w:val="28"/>
            <w:u w:val="none"/>
            <w:lang w:val="en-US"/>
          </w:rPr>
          <w:t>https://doi.org/10.1177/</w:t>
        </w:r>
      </w:hyperlink>
      <w:r w:rsidRPr="007C2A3D">
        <w:rPr>
          <w:rFonts w:eastAsia="HiddenHorzOCR"/>
          <w:sz w:val="28"/>
          <w:szCs w:val="28"/>
          <w:lang w:val="en-US"/>
        </w:rPr>
        <w:t>03 00060519880760.</w:t>
      </w:r>
    </w:p>
    <w:p w14:paraId="2683AE59" w14:textId="77777777" w:rsidR="00AB1FC6" w:rsidRPr="007C2A3D" w:rsidRDefault="00AB1FC6" w:rsidP="00855C87">
      <w:pPr>
        <w:ind w:left="567" w:hanging="567"/>
        <w:jc w:val="both"/>
        <w:rPr>
          <w:sz w:val="28"/>
          <w:szCs w:val="28"/>
          <w:lang w:val="en-US"/>
        </w:rPr>
      </w:pPr>
      <w:r w:rsidRPr="00456FBA">
        <w:rPr>
          <w:rFonts w:eastAsia="HiddenHorzOCR"/>
          <w:sz w:val="28"/>
          <w:szCs w:val="28"/>
          <w:lang w:val="de-DE"/>
        </w:rPr>
        <w:t xml:space="preserve">van Steen SC, </w:t>
      </w:r>
      <w:proofErr w:type="spellStart"/>
      <w:r w:rsidRPr="00456FBA">
        <w:rPr>
          <w:rFonts w:eastAsia="HiddenHorzOCR"/>
          <w:sz w:val="28"/>
          <w:szCs w:val="28"/>
          <w:lang w:val="de-DE"/>
        </w:rPr>
        <w:t>Rijkenberg</w:t>
      </w:r>
      <w:proofErr w:type="spellEnd"/>
      <w:r w:rsidRPr="00456FBA">
        <w:rPr>
          <w:rFonts w:eastAsia="HiddenHorzOCR"/>
          <w:sz w:val="28"/>
          <w:szCs w:val="28"/>
          <w:lang w:val="de-DE"/>
        </w:rPr>
        <w:t xml:space="preserve"> S, </w:t>
      </w:r>
      <w:proofErr w:type="spellStart"/>
      <w:r w:rsidRPr="00456FBA">
        <w:rPr>
          <w:rFonts w:eastAsia="HiddenHorzOCR"/>
          <w:sz w:val="28"/>
          <w:szCs w:val="28"/>
          <w:lang w:val="de-DE"/>
        </w:rPr>
        <w:t>Sechterberger</w:t>
      </w:r>
      <w:proofErr w:type="spellEnd"/>
      <w:r w:rsidRPr="00456FBA">
        <w:rPr>
          <w:rFonts w:eastAsia="HiddenHorzOCR"/>
          <w:sz w:val="28"/>
          <w:szCs w:val="28"/>
          <w:lang w:val="de-DE"/>
        </w:rPr>
        <w:t xml:space="preserve"> MK, </w:t>
      </w:r>
      <w:proofErr w:type="spellStart"/>
      <w:r w:rsidRPr="00456FBA">
        <w:rPr>
          <w:rFonts w:eastAsia="HiddenHorzOCR"/>
          <w:sz w:val="28"/>
          <w:szCs w:val="28"/>
          <w:lang w:val="de-DE"/>
        </w:rPr>
        <w:t>DeVries</w:t>
      </w:r>
      <w:proofErr w:type="spellEnd"/>
      <w:r w:rsidRPr="00456FBA">
        <w:rPr>
          <w:rFonts w:eastAsia="HiddenHorzOCR"/>
          <w:sz w:val="28"/>
          <w:szCs w:val="28"/>
          <w:lang w:val="de-DE"/>
        </w:rPr>
        <w:t xml:space="preserve"> JH, van der Voort PHJ.  </w:t>
      </w:r>
      <w:r w:rsidRPr="007C2A3D">
        <w:rPr>
          <w:rFonts w:eastAsia="HiddenHorzOCR"/>
          <w:sz w:val="28"/>
          <w:szCs w:val="28"/>
          <w:lang w:val="en-US"/>
        </w:rPr>
        <w:t xml:space="preserve">Glycemic Effects of a Low-Carbohydrate Enteral Formula Compared with an Enteral Formula of Standard Composition in Critically Ill Patients: An Open-Label Randomized Controlled Clinical Trial. </w:t>
      </w:r>
      <w:r w:rsidRPr="007C2A3D">
        <w:rPr>
          <w:rFonts w:eastAsia="HiddenHorzOCR"/>
          <w:i/>
          <w:sz w:val="28"/>
          <w:szCs w:val="28"/>
          <w:lang w:val="en-US"/>
        </w:rPr>
        <w:t xml:space="preserve">J </w:t>
      </w:r>
      <w:proofErr w:type="spellStart"/>
      <w:r w:rsidRPr="007C2A3D">
        <w:rPr>
          <w:rFonts w:eastAsia="HiddenHorzOCR"/>
          <w:i/>
          <w:sz w:val="28"/>
          <w:szCs w:val="28"/>
          <w:lang w:val="en-US"/>
        </w:rPr>
        <w:t>Parenter</w:t>
      </w:r>
      <w:proofErr w:type="spellEnd"/>
      <w:r w:rsidRPr="007C2A3D">
        <w:rPr>
          <w:rFonts w:eastAsia="HiddenHorzOCR"/>
          <w:i/>
          <w:sz w:val="28"/>
          <w:szCs w:val="28"/>
          <w:lang w:val="en-US"/>
        </w:rPr>
        <w:t xml:space="preserve"> Enteral </w:t>
      </w:r>
      <w:proofErr w:type="spellStart"/>
      <w:r w:rsidRPr="007C2A3D">
        <w:rPr>
          <w:rFonts w:eastAsia="HiddenHorzOCR"/>
          <w:i/>
          <w:sz w:val="28"/>
          <w:szCs w:val="28"/>
          <w:lang w:val="en-US"/>
        </w:rPr>
        <w:t>Nutr</w:t>
      </w:r>
      <w:proofErr w:type="spellEnd"/>
      <w:r w:rsidRPr="007C2A3D">
        <w:rPr>
          <w:rFonts w:eastAsia="HiddenHorzOCR"/>
          <w:sz w:val="28"/>
          <w:szCs w:val="28"/>
          <w:lang w:val="en-US"/>
        </w:rPr>
        <w:t xml:space="preserve">. 2018;42(6):1035–1045. </w:t>
      </w:r>
      <w:hyperlink r:id="rId35" w:history="1">
        <w:r w:rsidRPr="007C2A3D">
          <w:rPr>
            <w:rStyle w:val="a9"/>
            <w:rFonts w:eastAsia="HiddenHorzOCR"/>
            <w:sz w:val="28"/>
            <w:szCs w:val="28"/>
            <w:lang w:val="en-US"/>
          </w:rPr>
          <w:t>https://doi.org/10.1002/jpen.1045</w:t>
        </w:r>
      </w:hyperlink>
      <w:r w:rsidRPr="007C2A3D">
        <w:rPr>
          <w:rFonts w:eastAsia="HiddenHorzOCR"/>
          <w:sz w:val="28"/>
          <w:szCs w:val="28"/>
          <w:lang w:val="en-US"/>
        </w:rPr>
        <w:t>.</w:t>
      </w:r>
    </w:p>
    <w:p w14:paraId="2683AE5A" w14:textId="77777777" w:rsidR="00AB1FC6" w:rsidRPr="007C2A3D" w:rsidRDefault="00AB1FC6" w:rsidP="00855C87">
      <w:pPr>
        <w:ind w:left="567" w:hanging="567"/>
        <w:jc w:val="both"/>
        <w:rPr>
          <w:sz w:val="28"/>
          <w:szCs w:val="28"/>
          <w:lang w:val="en-US"/>
        </w:rPr>
      </w:pPr>
      <w:r w:rsidRPr="00456FBA">
        <w:rPr>
          <w:rFonts w:eastAsia="HiddenHorzOCR"/>
          <w:sz w:val="28"/>
          <w:szCs w:val="28"/>
          <w:lang w:val="de-DE"/>
        </w:rPr>
        <w:t xml:space="preserve">Yan XX, Zhang X, Ai H, Wang D, Song KY. </w:t>
      </w:r>
      <w:r w:rsidRPr="007C2A3D">
        <w:rPr>
          <w:rFonts w:eastAsia="HiddenHorzOCR"/>
          <w:sz w:val="28"/>
          <w:szCs w:val="28"/>
          <w:lang w:val="en-US"/>
        </w:rPr>
        <w:t xml:space="preserve">Changes of intestinal mucosal barrier function and effects of early enteral nutrition in patients with severe organophosphorus poisoning. </w:t>
      </w:r>
      <w:proofErr w:type="spellStart"/>
      <w:r w:rsidRPr="007C2A3D">
        <w:rPr>
          <w:rFonts w:eastAsia="HiddenHorzOCR"/>
          <w:i/>
          <w:sz w:val="28"/>
          <w:szCs w:val="28"/>
          <w:lang w:val="en-US"/>
        </w:rPr>
        <w:t>Zhonghua</w:t>
      </w:r>
      <w:proofErr w:type="spellEnd"/>
      <w:r w:rsidRPr="007C2A3D">
        <w:rPr>
          <w:rFonts w:eastAsia="HiddenHorzOCR"/>
          <w:i/>
          <w:sz w:val="28"/>
          <w:szCs w:val="28"/>
          <w:lang w:val="en-US"/>
        </w:rPr>
        <w:t xml:space="preserve"> Yi </w:t>
      </w:r>
      <w:proofErr w:type="spellStart"/>
      <w:r w:rsidRPr="007C2A3D">
        <w:rPr>
          <w:rFonts w:eastAsia="HiddenHorzOCR"/>
          <w:i/>
          <w:sz w:val="28"/>
          <w:szCs w:val="28"/>
          <w:lang w:val="en-US"/>
        </w:rPr>
        <w:t>Xue</w:t>
      </w:r>
      <w:proofErr w:type="spellEnd"/>
      <w:r w:rsidRPr="007C2A3D">
        <w:rPr>
          <w:rFonts w:eastAsia="HiddenHorzOCR"/>
          <w:i/>
          <w:sz w:val="28"/>
          <w:szCs w:val="28"/>
          <w:lang w:val="en-US"/>
        </w:rPr>
        <w:t xml:space="preserve"> Za </w:t>
      </w:r>
      <w:proofErr w:type="spellStart"/>
      <w:r w:rsidRPr="007C2A3D">
        <w:rPr>
          <w:rFonts w:eastAsia="HiddenHorzOCR"/>
          <w:i/>
          <w:sz w:val="28"/>
          <w:szCs w:val="28"/>
          <w:lang w:val="en-US"/>
        </w:rPr>
        <w:t>Zhi</w:t>
      </w:r>
      <w:proofErr w:type="spellEnd"/>
      <w:r w:rsidRPr="007C2A3D">
        <w:rPr>
          <w:rFonts w:eastAsia="HiddenHorzOCR"/>
          <w:i/>
          <w:sz w:val="28"/>
          <w:szCs w:val="28"/>
          <w:lang w:val="en-US"/>
        </w:rPr>
        <w:t>.</w:t>
      </w:r>
      <w:r w:rsidRPr="007C2A3D">
        <w:rPr>
          <w:rFonts w:eastAsia="HiddenHorzOCR"/>
          <w:sz w:val="28"/>
          <w:szCs w:val="28"/>
          <w:lang w:val="en-US"/>
        </w:rPr>
        <w:t xml:space="preserve"> 2019;99(6):442–446. </w:t>
      </w:r>
      <w:hyperlink r:id="rId36" w:history="1">
        <w:r w:rsidRPr="007C2A3D">
          <w:rPr>
            <w:rStyle w:val="a9"/>
            <w:rFonts w:eastAsia="HiddenHorzOCR"/>
            <w:sz w:val="28"/>
            <w:szCs w:val="28"/>
            <w:lang w:val="en-US"/>
          </w:rPr>
          <w:t>https://doi.org/10.3760/cma.j.issn.0376-2491.2019.06.012</w:t>
        </w:r>
      </w:hyperlink>
      <w:r w:rsidRPr="007C2A3D">
        <w:rPr>
          <w:rFonts w:eastAsia="HiddenHorzOCR"/>
          <w:sz w:val="28"/>
          <w:szCs w:val="28"/>
          <w:lang w:val="en-US"/>
        </w:rPr>
        <w:t>.</w:t>
      </w:r>
    </w:p>
    <w:p w14:paraId="2683AE5B" w14:textId="77777777" w:rsidR="00AB1FC6" w:rsidRPr="00456FBA" w:rsidRDefault="00AB1FC6" w:rsidP="00855C87">
      <w:pPr>
        <w:ind w:left="567" w:hanging="567"/>
        <w:jc w:val="both"/>
        <w:rPr>
          <w:sz w:val="28"/>
          <w:szCs w:val="28"/>
        </w:rPr>
      </w:pPr>
      <w:r w:rsidRPr="007C2A3D">
        <w:rPr>
          <w:rFonts w:eastAsia="HiddenHorzOCR"/>
          <w:sz w:val="28"/>
          <w:szCs w:val="28"/>
          <w:lang w:val="en-US"/>
        </w:rPr>
        <w:t xml:space="preserve">Zhao X, Wang J, Bu D. [et al.] Effects of different fat mixtures on milk fatty acid composition and oxidative stability of milk fat. </w:t>
      </w:r>
      <w:r w:rsidRPr="007C2A3D">
        <w:rPr>
          <w:rFonts w:eastAsia="HiddenHorzOCR"/>
          <w:i/>
          <w:sz w:val="28"/>
          <w:szCs w:val="28"/>
          <w:lang w:val="en-US"/>
        </w:rPr>
        <w:t xml:space="preserve">Animal Feed Science and Technology. </w:t>
      </w:r>
      <w:r w:rsidRPr="007C2A3D">
        <w:rPr>
          <w:rFonts w:eastAsia="HiddenHorzOCR"/>
          <w:sz w:val="28"/>
          <w:szCs w:val="28"/>
          <w:lang w:val="en-US"/>
        </w:rPr>
        <w:t>2013;185(1-2):35-42. DOI</w:t>
      </w:r>
      <w:r w:rsidRPr="00456FBA">
        <w:rPr>
          <w:rFonts w:eastAsia="HiddenHorzOCR"/>
          <w:sz w:val="28"/>
          <w:szCs w:val="28"/>
        </w:rPr>
        <w:t xml:space="preserve"> 10.1016/</w:t>
      </w:r>
      <w:r w:rsidRPr="007C2A3D">
        <w:rPr>
          <w:rFonts w:eastAsia="HiddenHorzOCR"/>
          <w:sz w:val="28"/>
          <w:szCs w:val="28"/>
          <w:lang w:val="en-US"/>
        </w:rPr>
        <w:t>j</w:t>
      </w:r>
      <w:r w:rsidRPr="00456FBA">
        <w:rPr>
          <w:rFonts w:eastAsia="HiddenHorzOCR"/>
          <w:sz w:val="28"/>
          <w:szCs w:val="28"/>
        </w:rPr>
        <w:t>.</w:t>
      </w:r>
      <w:proofErr w:type="spellStart"/>
      <w:r w:rsidRPr="007C2A3D">
        <w:rPr>
          <w:rFonts w:eastAsia="HiddenHorzOCR"/>
          <w:sz w:val="28"/>
          <w:szCs w:val="28"/>
          <w:lang w:val="en-US"/>
        </w:rPr>
        <w:t>anifeedsci</w:t>
      </w:r>
      <w:proofErr w:type="spellEnd"/>
      <w:r w:rsidRPr="00456FBA">
        <w:rPr>
          <w:rFonts w:eastAsia="HiddenHorzOCR"/>
          <w:sz w:val="28"/>
          <w:szCs w:val="28"/>
        </w:rPr>
        <w:t>.2013.06. 009.</w:t>
      </w:r>
    </w:p>
    <w:p w14:paraId="2683AE5C" w14:textId="77777777" w:rsidR="00AB1FC6" w:rsidRPr="00456FBA" w:rsidRDefault="00AB1FC6" w:rsidP="00323776">
      <w:pPr>
        <w:ind w:firstLine="567"/>
        <w:jc w:val="both"/>
        <w:rPr>
          <w:sz w:val="28"/>
          <w:szCs w:val="28"/>
        </w:rPr>
      </w:pPr>
    </w:p>
    <w:p w14:paraId="2683AE5D" w14:textId="77777777" w:rsidR="00E47BB5" w:rsidRPr="00456FBA" w:rsidRDefault="00E47BB5" w:rsidP="00E47BB5">
      <w:pPr>
        <w:rPr>
          <w:rFonts w:eastAsia="Calibri"/>
          <w:b/>
          <w:sz w:val="28"/>
          <w:szCs w:val="28"/>
          <w:lang w:eastAsia="en-US"/>
        </w:rPr>
      </w:pPr>
    </w:p>
    <w:p w14:paraId="2683AE5E" w14:textId="77777777" w:rsidR="00AB19C1" w:rsidRPr="00456FBA" w:rsidRDefault="00AC7757" w:rsidP="00AC7757">
      <w:pPr>
        <w:rPr>
          <w:rFonts w:eastAsia="Calibri"/>
          <w:b/>
          <w:sz w:val="28"/>
          <w:szCs w:val="28"/>
          <w:lang w:eastAsia="en-US"/>
        </w:rPr>
      </w:pPr>
      <w:r w:rsidRPr="007C2A3D">
        <w:rPr>
          <w:rFonts w:eastAsia="Calibri"/>
          <w:b/>
          <w:sz w:val="28"/>
          <w:szCs w:val="28"/>
          <w:lang w:eastAsia="en-US"/>
        </w:rPr>
        <w:t>ИНФОРМАЦ</w:t>
      </w:r>
      <w:r w:rsidR="00AB19C1" w:rsidRPr="007C2A3D">
        <w:rPr>
          <w:rFonts w:eastAsia="Calibri"/>
          <w:b/>
          <w:sz w:val="28"/>
          <w:szCs w:val="28"/>
          <w:lang w:eastAsia="en-US"/>
        </w:rPr>
        <w:t>ИЯ</w:t>
      </w:r>
      <w:r w:rsidR="00AB19C1" w:rsidRPr="00456FBA">
        <w:rPr>
          <w:rFonts w:eastAsia="Calibri"/>
          <w:b/>
          <w:sz w:val="28"/>
          <w:szCs w:val="28"/>
          <w:lang w:eastAsia="en-US"/>
        </w:rPr>
        <w:t xml:space="preserve"> </w:t>
      </w:r>
      <w:r w:rsidR="00AB19C1" w:rsidRPr="007C2A3D">
        <w:rPr>
          <w:rFonts w:eastAsia="Calibri"/>
          <w:b/>
          <w:sz w:val="28"/>
          <w:szCs w:val="28"/>
          <w:lang w:eastAsia="en-US"/>
        </w:rPr>
        <w:t>ОБ</w:t>
      </w:r>
      <w:r w:rsidR="00AB19C1" w:rsidRPr="00456FBA">
        <w:rPr>
          <w:rFonts w:eastAsia="Calibri"/>
          <w:b/>
          <w:sz w:val="28"/>
          <w:szCs w:val="28"/>
          <w:lang w:eastAsia="en-US"/>
        </w:rPr>
        <w:t xml:space="preserve"> </w:t>
      </w:r>
      <w:r w:rsidR="00AB19C1" w:rsidRPr="007C2A3D">
        <w:rPr>
          <w:rFonts w:eastAsia="Calibri"/>
          <w:b/>
          <w:sz w:val="28"/>
          <w:szCs w:val="28"/>
          <w:lang w:eastAsia="en-US"/>
        </w:rPr>
        <w:t>АВТОРАХ</w:t>
      </w:r>
    </w:p>
    <w:p w14:paraId="2683AE5F" w14:textId="77777777" w:rsidR="00AB19C1" w:rsidRPr="00456FBA" w:rsidRDefault="00AB19C1" w:rsidP="00C22DD3">
      <w:pPr>
        <w:jc w:val="center"/>
        <w:rPr>
          <w:rFonts w:eastAsia="Calibri"/>
          <w:b/>
          <w:sz w:val="28"/>
          <w:szCs w:val="28"/>
          <w:lang w:eastAsia="en-US"/>
        </w:rPr>
      </w:pPr>
    </w:p>
    <w:p w14:paraId="2683AE60" w14:textId="77777777" w:rsidR="00CC54BB" w:rsidRPr="007C2A3D" w:rsidRDefault="00CC54BB" w:rsidP="00CC54BB">
      <w:pPr>
        <w:shd w:val="clear" w:color="auto" w:fill="FFFFFF"/>
        <w:ind w:firstLine="709"/>
        <w:jc w:val="both"/>
        <w:rPr>
          <w:b/>
          <w:sz w:val="28"/>
          <w:szCs w:val="28"/>
          <w:lang w:eastAsia="zh-CN"/>
        </w:rPr>
      </w:pPr>
      <w:r w:rsidRPr="007C2A3D">
        <w:rPr>
          <w:b/>
          <w:sz w:val="28"/>
          <w:szCs w:val="28"/>
          <w:lang w:eastAsia="zh-CN"/>
        </w:rPr>
        <w:t xml:space="preserve">Станислав Олегович </w:t>
      </w:r>
      <w:r w:rsidR="008E075F" w:rsidRPr="007C2A3D">
        <w:rPr>
          <w:b/>
          <w:sz w:val="28"/>
          <w:szCs w:val="28"/>
          <w:lang w:eastAsia="zh-CN"/>
        </w:rPr>
        <w:t xml:space="preserve">Смирнов </w:t>
      </w:r>
      <w:r w:rsidRPr="007C2A3D">
        <w:rPr>
          <w:b/>
          <w:sz w:val="28"/>
          <w:szCs w:val="28"/>
          <w:lang w:eastAsia="zh-CN"/>
        </w:rPr>
        <w:t xml:space="preserve">- </w:t>
      </w:r>
      <w:r w:rsidRPr="007C2A3D">
        <w:rPr>
          <w:sz w:val="28"/>
          <w:szCs w:val="28"/>
          <w:lang w:eastAsia="zh-CN"/>
        </w:rPr>
        <w:t>кандидат технических наук, зам. директора по научной работе «Научно-исследовательский институт пищеконцентратной промышленности и специальной пищевой технологии» - филиал ФГБ</w:t>
      </w:r>
      <w:r w:rsidR="008E075F" w:rsidRPr="007C2A3D">
        <w:rPr>
          <w:sz w:val="28"/>
          <w:szCs w:val="28"/>
          <w:lang w:eastAsia="zh-CN"/>
        </w:rPr>
        <w:t>Н</w:t>
      </w:r>
      <w:r w:rsidRPr="007C2A3D">
        <w:rPr>
          <w:sz w:val="28"/>
          <w:szCs w:val="28"/>
          <w:lang w:eastAsia="zh-CN"/>
        </w:rPr>
        <w:t>У «ФИЦ питания, биотехнологии и безопасности пищи» 142718, Россия, Московская область, Ленинский район, поселок Измайлово, 22, тел.: +7 (495) 549-38-20</w:t>
      </w:r>
      <w:r w:rsidR="008E075F" w:rsidRPr="007C2A3D">
        <w:rPr>
          <w:sz w:val="28"/>
          <w:szCs w:val="28"/>
          <w:lang w:eastAsia="zh-CN"/>
        </w:rPr>
        <w:t>.</w:t>
      </w:r>
      <w:r w:rsidR="008E075F" w:rsidRPr="007C2A3D">
        <w:rPr>
          <w:sz w:val="28"/>
          <w:szCs w:val="28"/>
        </w:rPr>
        <w:t xml:space="preserve"> </w:t>
      </w:r>
      <w:r w:rsidR="009B38A9" w:rsidRPr="007C2A3D">
        <w:rPr>
          <w:sz w:val="28"/>
          <w:szCs w:val="28"/>
          <w:lang w:val="en-US"/>
        </w:rPr>
        <w:t>ORCID</w:t>
      </w:r>
      <w:r w:rsidR="008E075F" w:rsidRPr="007C2A3D">
        <w:rPr>
          <w:sz w:val="28"/>
          <w:szCs w:val="28"/>
        </w:rPr>
        <w:t xml:space="preserve">: </w:t>
      </w:r>
      <w:hyperlink r:id="rId37" w:history="1">
        <w:r w:rsidR="008E075F" w:rsidRPr="007C2A3D">
          <w:rPr>
            <w:rStyle w:val="a9"/>
            <w:sz w:val="28"/>
            <w:szCs w:val="28"/>
            <w:lang w:val="en-US"/>
          </w:rPr>
          <w:t>https</w:t>
        </w:r>
        <w:r w:rsidR="008E075F" w:rsidRPr="007C2A3D">
          <w:rPr>
            <w:rStyle w:val="a9"/>
            <w:sz w:val="28"/>
            <w:szCs w:val="28"/>
          </w:rPr>
          <w:t>://</w:t>
        </w:r>
        <w:r w:rsidR="008E075F" w:rsidRPr="007C2A3D">
          <w:rPr>
            <w:rStyle w:val="a9"/>
            <w:sz w:val="28"/>
            <w:szCs w:val="28"/>
            <w:lang w:val="en-US"/>
          </w:rPr>
          <w:t>orcid</w:t>
        </w:r>
        <w:r w:rsidR="008E075F" w:rsidRPr="007C2A3D">
          <w:rPr>
            <w:rStyle w:val="a9"/>
            <w:sz w:val="28"/>
            <w:szCs w:val="28"/>
          </w:rPr>
          <w:t>.</w:t>
        </w:r>
        <w:r w:rsidR="008E075F" w:rsidRPr="007C2A3D">
          <w:rPr>
            <w:rStyle w:val="a9"/>
            <w:sz w:val="28"/>
            <w:szCs w:val="28"/>
            <w:lang w:val="en-US"/>
          </w:rPr>
          <w:t>org</w:t>
        </w:r>
        <w:r w:rsidR="008E075F" w:rsidRPr="007C2A3D">
          <w:rPr>
            <w:rStyle w:val="a9"/>
            <w:sz w:val="28"/>
            <w:szCs w:val="28"/>
          </w:rPr>
          <w:t>/0000-0002-8073-1238</w:t>
        </w:r>
      </w:hyperlink>
      <w:r w:rsidR="008E075F" w:rsidRPr="007C2A3D">
        <w:rPr>
          <w:sz w:val="28"/>
          <w:szCs w:val="28"/>
        </w:rPr>
        <w:t>,</w:t>
      </w:r>
      <w:r w:rsidR="008E075F" w:rsidRPr="007C2A3D">
        <w:rPr>
          <w:sz w:val="28"/>
          <w:szCs w:val="28"/>
          <w:lang w:eastAsia="zh-CN"/>
        </w:rPr>
        <w:t xml:space="preserve"> </w:t>
      </w:r>
      <w:r w:rsidR="008E075F" w:rsidRPr="007C2A3D">
        <w:rPr>
          <w:sz w:val="28"/>
          <w:szCs w:val="28"/>
          <w:lang w:val="en-US"/>
        </w:rPr>
        <w:t>E</w:t>
      </w:r>
      <w:r w:rsidR="008E075F" w:rsidRPr="007C2A3D">
        <w:rPr>
          <w:sz w:val="28"/>
          <w:szCs w:val="28"/>
        </w:rPr>
        <w:t>-</w:t>
      </w:r>
      <w:r w:rsidR="008E075F" w:rsidRPr="007C2A3D">
        <w:rPr>
          <w:sz w:val="28"/>
          <w:szCs w:val="28"/>
          <w:lang w:val="en-US"/>
        </w:rPr>
        <w:t>mail</w:t>
      </w:r>
      <w:r w:rsidR="008E075F" w:rsidRPr="007C2A3D">
        <w:rPr>
          <w:sz w:val="28"/>
          <w:szCs w:val="28"/>
        </w:rPr>
        <w:t>:</w:t>
      </w:r>
      <w:r w:rsidR="008E075F" w:rsidRPr="007C2A3D">
        <w:rPr>
          <w:b/>
          <w:sz w:val="28"/>
          <w:szCs w:val="28"/>
        </w:rPr>
        <w:t xml:space="preserve"> </w:t>
      </w:r>
      <w:r w:rsidR="008E075F" w:rsidRPr="007C2A3D">
        <w:rPr>
          <w:sz w:val="28"/>
          <w:szCs w:val="28"/>
        </w:rPr>
        <w:t xml:space="preserve"> </w:t>
      </w:r>
      <w:r w:rsidR="008E075F" w:rsidRPr="007C2A3D">
        <w:rPr>
          <w:sz w:val="28"/>
          <w:szCs w:val="28"/>
          <w:lang w:val="en-US"/>
        </w:rPr>
        <w:t>sts</w:t>
      </w:r>
      <w:r w:rsidR="008E075F" w:rsidRPr="007C2A3D">
        <w:rPr>
          <w:sz w:val="28"/>
          <w:szCs w:val="28"/>
        </w:rPr>
        <w:t>_76@</w:t>
      </w:r>
      <w:r w:rsidR="008E075F" w:rsidRPr="007C2A3D">
        <w:rPr>
          <w:sz w:val="28"/>
          <w:szCs w:val="28"/>
          <w:lang w:val="en-US"/>
        </w:rPr>
        <w:t>bk</w:t>
      </w:r>
      <w:r w:rsidR="008E075F" w:rsidRPr="007C2A3D">
        <w:rPr>
          <w:sz w:val="28"/>
          <w:szCs w:val="28"/>
        </w:rPr>
        <w:t>.</w:t>
      </w:r>
      <w:r w:rsidR="008E075F" w:rsidRPr="007C2A3D">
        <w:rPr>
          <w:sz w:val="28"/>
          <w:szCs w:val="28"/>
          <w:lang w:val="en-US"/>
        </w:rPr>
        <w:t>ru</w:t>
      </w:r>
    </w:p>
    <w:p w14:paraId="2683AE61" w14:textId="77777777" w:rsidR="008E075F" w:rsidRPr="00456FBA" w:rsidRDefault="008E075F" w:rsidP="008E075F">
      <w:pPr>
        <w:ind w:firstLine="709"/>
        <w:jc w:val="both"/>
        <w:rPr>
          <w:sz w:val="28"/>
          <w:szCs w:val="28"/>
          <w:lang w:val="pt-BR"/>
        </w:rPr>
      </w:pPr>
      <w:r w:rsidRPr="007C2A3D">
        <w:rPr>
          <w:b/>
          <w:sz w:val="28"/>
          <w:szCs w:val="28"/>
        </w:rPr>
        <w:t>Олия Фанавиевна</w:t>
      </w:r>
      <w:r w:rsidRPr="007C2A3D">
        <w:rPr>
          <w:sz w:val="28"/>
          <w:szCs w:val="28"/>
        </w:rPr>
        <w:t xml:space="preserve"> </w:t>
      </w:r>
      <w:r w:rsidRPr="007C2A3D">
        <w:rPr>
          <w:b/>
          <w:sz w:val="28"/>
          <w:szCs w:val="28"/>
        </w:rPr>
        <w:t>Фазуллина</w:t>
      </w:r>
      <w:r w:rsidRPr="007C2A3D">
        <w:rPr>
          <w:sz w:val="28"/>
          <w:szCs w:val="28"/>
        </w:rPr>
        <w:t xml:space="preserve"> – кандидат технических наук, старший научный сотрудник отдела пищевых концентратов и оборудования НИИ пищеконцентратной промышленности и специальной пищевой технологии – филиала ФГБНУ «ФИЦ питания, биотехнологии и безопасности пищи», Московская обл., Ленинский р-н, пос. Измайлово</w:t>
      </w:r>
      <w:r w:rsidRPr="00456FBA">
        <w:rPr>
          <w:sz w:val="28"/>
          <w:szCs w:val="28"/>
          <w:lang w:val="pt-BR"/>
        </w:rPr>
        <w:t xml:space="preserve">. </w:t>
      </w:r>
      <w:r w:rsidR="009B38A9" w:rsidRPr="00456FBA">
        <w:rPr>
          <w:sz w:val="28"/>
          <w:szCs w:val="28"/>
          <w:lang w:val="pt-BR"/>
        </w:rPr>
        <w:t>ORCID</w:t>
      </w:r>
      <w:r w:rsidRPr="00456FBA">
        <w:rPr>
          <w:sz w:val="28"/>
          <w:szCs w:val="28"/>
          <w:lang w:val="pt-BR"/>
        </w:rPr>
        <w:t xml:space="preserve">: </w:t>
      </w:r>
      <w:hyperlink r:id="rId38" w:history="1">
        <w:r w:rsidRPr="00456FBA">
          <w:rPr>
            <w:rStyle w:val="a9"/>
            <w:sz w:val="28"/>
            <w:szCs w:val="28"/>
            <w:lang w:val="pt-BR"/>
          </w:rPr>
          <w:t>http://orcid.org/0000-0002-5963-3692</w:t>
        </w:r>
      </w:hyperlink>
      <w:r w:rsidRPr="00456FBA">
        <w:rPr>
          <w:sz w:val="28"/>
          <w:szCs w:val="28"/>
          <w:lang w:val="pt-BR"/>
        </w:rPr>
        <w:t xml:space="preserve">, E-mail: </w:t>
      </w:r>
      <w:r w:rsidR="00000000">
        <w:fldChar w:fldCharType="begin"/>
      </w:r>
      <w:r w:rsidR="00000000" w:rsidRPr="00456FBA">
        <w:rPr>
          <w:lang w:val="pt-BR"/>
        </w:rPr>
        <w:instrText>HYPERLINK "mailto:olfazullina@yandex.ru"</w:instrText>
      </w:r>
      <w:r w:rsidR="00000000">
        <w:fldChar w:fldCharType="separate"/>
      </w:r>
      <w:r w:rsidRPr="00456FBA">
        <w:rPr>
          <w:rStyle w:val="a9"/>
          <w:sz w:val="28"/>
          <w:szCs w:val="28"/>
          <w:lang w:val="pt-BR"/>
        </w:rPr>
        <w:t>olfazullina@yandex.ru</w:t>
      </w:r>
      <w:r w:rsidR="00000000">
        <w:rPr>
          <w:rStyle w:val="a9"/>
          <w:sz w:val="28"/>
          <w:szCs w:val="28"/>
          <w:lang w:val="en-US"/>
        </w:rPr>
        <w:fldChar w:fldCharType="end"/>
      </w:r>
      <w:r w:rsidRPr="00456FBA">
        <w:rPr>
          <w:sz w:val="28"/>
          <w:szCs w:val="28"/>
          <w:lang w:val="pt-BR"/>
        </w:rPr>
        <w:t>.</w:t>
      </w:r>
    </w:p>
    <w:p w14:paraId="2683AE62" w14:textId="77777777" w:rsidR="008E075F" w:rsidRPr="007C2A3D" w:rsidRDefault="008E075F" w:rsidP="008E075F">
      <w:pPr>
        <w:ind w:firstLine="709"/>
        <w:jc w:val="both"/>
        <w:rPr>
          <w:sz w:val="28"/>
          <w:szCs w:val="28"/>
          <w:lang w:eastAsia="zh-CN"/>
        </w:rPr>
      </w:pPr>
      <w:r w:rsidRPr="007C2A3D">
        <w:rPr>
          <w:b/>
          <w:sz w:val="28"/>
          <w:szCs w:val="28"/>
          <w:lang w:eastAsia="zh-CN"/>
        </w:rPr>
        <w:t>Алексей Юрьевич</w:t>
      </w:r>
      <w:r w:rsidRPr="007C2A3D">
        <w:rPr>
          <w:sz w:val="28"/>
          <w:szCs w:val="28"/>
          <w:lang w:eastAsia="zh-CN"/>
        </w:rPr>
        <w:t xml:space="preserve"> </w:t>
      </w:r>
      <w:r w:rsidRPr="007C2A3D">
        <w:rPr>
          <w:b/>
          <w:sz w:val="28"/>
          <w:szCs w:val="28"/>
          <w:lang w:eastAsia="zh-CN"/>
        </w:rPr>
        <w:t>Данилкин</w:t>
      </w:r>
      <w:r w:rsidRPr="007C2A3D">
        <w:rPr>
          <w:sz w:val="28"/>
          <w:szCs w:val="28"/>
          <w:lang w:eastAsia="zh-CN"/>
        </w:rPr>
        <w:t xml:space="preserve"> – аспирант, ведущий инженер отдела детского и диетического питания «Научно-исследовательский институт пищеконцентратной промышленности и специальной пищевой технологии» - филиал ФГБНУ «ФИЦ питания, биотехнологии и безопасности пищи» 142718, Россия, Московская область, Ленинский район, поселок Измайлово, 22,</w:t>
      </w:r>
      <w:r w:rsidR="009B38A9" w:rsidRPr="007C2A3D">
        <w:rPr>
          <w:sz w:val="28"/>
          <w:szCs w:val="28"/>
        </w:rPr>
        <w:t xml:space="preserve"> </w:t>
      </w:r>
      <w:r w:rsidR="009B38A9" w:rsidRPr="007C2A3D">
        <w:rPr>
          <w:sz w:val="28"/>
          <w:szCs w:val="28"/>
          <w:lang w:val="en-US"/>
        </w:rPr>
        <w:t>ORCID</w:t>
      </w:r>
      <w:r w:rsidR="009B38A9" w:rsidRPr="007C2A3D">
        <w:rPr>
          <w:sz w:val="28"/>
          <w:szCs w:val="28"/>
        </w:rPr>
        <w:t xml:space="preserve">: </w:t>
      </w:r>
      <w:r w:rsidR="009B38A9" w:rsidRPr="007C2A3D">
        <w:rPr>
          <w:sz w:val="28"/>
          <w:szCs w:val="28"/>
          <w:lang w:eastAsia="zh-CN"/>
        </w:rPr>
        <w:t>https://orcid.org/0000-0002- 8069-676X, danilkin.77@mail.ru.</w:t>
      </w:r>
    </w:p>
    <w:p w14:paraId="2683AE63" w14:textId="77777777" w:rsidR="008E075F" w:rsidRPr="007C2A3D" w:rsidRDefault="008E075F" w:rsidP="009B38A9">
      <w:pPr>
        <w:ind w:firstLine="709"/>
        <w:jc w:val="both"/>
        <w:rPr>
          <w:sz w:val="28"/>
          <w:szCs w:val="28"/>
          <w:lang w:eastAsia="zh-CN"/>
        </w:rPr>
      </w:pPr>
      <w:r w:rsidRPr="007C2A3D">
        <w:rPr>
          <w:b/>
          <w:sz w:val="28"/>
          <w:szCs w:val="28"/>
          <w:lang w:eastAsia="zh-CN"/>
        </w:rPr>
        <w:t xml:space="preserve">Олеся </w:t>
      </w:r>
      <w:r w:rsidR="009B38A9" w:rsidRPr="007C2A3D">
        <w:rPr>
          <w:b/>
          <w:sz w:val="28"/>
          <w:szCs w:val="28"/>
          <w:lang w:eastAsia="zh-CN"/>
        </w:rPr>
        <w:t>Евгеньевна</w:t>
      </w:r>
      <w:r w:rsidRPr="007C2A3D">
        <w:rPr>
          <w:b/>
          <w:sz w:val="28"/>
          <w:szCs w:val="28"/>
          <w:lang w:eastAsia="zh-CN"/>
        </w:rPr>
        <w:t xml:space="preserve"> </w:t>
      </w:r>
      <w:r w:rsidR="009B38A9" w:rsidRPr="007C2A3D">
        <w:rPr>
          <w:b/>
          <w:sz w:val="28"/>
          <w:szCs w:val="28"/>
          <w:lang w:eastAsia="zh-CN"/>
        </w:rPr>
        <w:t>Бакуменко</w:t>
      </w:r>
      <w:r w:rsidRPr="007C2A3D">
        <w:rPr>
          <w:sz w:val="28"/>
          <w:szCs w:val="28"/>
          <w:lang w:eastAsia="zh-CN"/>
        </w:rPr>
        <w:t xml:space="preserve"> </w:t>
      </w:r>
      <w:r w:rsidR="009B38A9" w:rsidRPr="007C2A3D">
        <w:rPr>
          <w:sz w:val="28"/>
          <w:szCs w:val="28"/>
          <w:lang w:eastAsia="zh-CN"/>
        </w:rPr>
        <w:t>- доктор технических наук,</w:t>
      </w:r>
      <w:r w:rsidR="009B38A9" w:rsidRPr="007C2A3D">
        <w:rPr>
          <w:b/>
          <w:sz w:val="28"/>
          <w:szCs w:val="28"/>
          <w:lang w:eastAsia="zh-CN"/>
        </w:rPr>
        <w:t xml:space="preserve"> </w:t>
      </w:r>
      <w:r w:rsidR="009B38A9" w:rsidRPr="007C2A3D">
        <w:rPr>
          <w:sz w:val="28"/>
          <w:szCs w:val="28"/>
          <w:lang w:eastAsia="zh-CN"/>
        </w:rPr>
        <w:t xml:space="preserve">профессор </w:t>
      </w:r>
      <w:r w:rsidRPr="007C2A3D">
        <w:rPr>
          <w:sz w:val="28"/>
          <w:szCs w:val="28"/>
          <w:lang w:eastAsia="zh-CN"/>
        </w:rPr>
        <w:t xml:space="preserve">кафедры </w:t>
      </w:r>
      <w:r w:rsidR="009B38A9" w:rsidRPr="007C2A3D">
        <w:rPr>
          <w:sz w:val="28"/>
          <w:szCs w:val="28"/>
          <w:lang w:eastAsia="zh-CN"/>
        </w:rPr>
        <w:t xml:space="preserve">конструирования функциональных продуктов питания и нутрициологии </w:t>
      </w:r>
      <w:r w:rsidRPr="007C2A3D">
        <w:rPr>
          <w:sz w:val="28"/>
          <w:szCs w:val="28"/>
          <w:lang w:eastAsia="zh-CN"/>
        </w:rPr>
        <w:t xml:space="preserve">ФГБОУ ВО </w:t>
      </w:r>
      <w:r w:rsidR="009B38A9" w:rsidRPr="007C2A3D">
        <w:rPr>
          <w:sz w:val="28"/>
          <w:szCs w:val="28"/>
          <w:lang w:eastAsia="zh-CN"/>
        </w:rPr>
        <w:t>«Российский биотехнологический университет «РОСБИОТЕХ»</w:t>
      </w:r>
      <w:r w:rsidRPr="007C2A3D">
        <w:rPr>
          <w:sz w:val="28"/>
          <w:szCs w:val="28"/>
          <w:lang w:eastAsia="zh-CN"/>
        </w:rPr>
        <w:t>,</w:t>
      </w:r>
      <w:r w:rsidRPr="007C2A3D">
        <w:rPr>
          <w:i/>
          <w:sz w:val="28"/>
          <w:szCs w:val="28"/>
          <w:lang w:eastAsia="zh-CN"/>
        </w:rPr>
        <w:t xml:space="preserve"> </w:t>
      </w:r>
      <w:r w:rsidRPr="007C2A3D">
        <w:rPr>
          <w:sz w:val="28"/>
          <w:szCs w:val="28"/>
          <w:lang w:eastAsia="zh-CN"/>
        </w:rPr>
        <w:t>125080, г. Москва, Волоколамское шоссе, дом 11, тел. 8(9</w:t>
      </w:r>
      <w:r w:rsidR="005F54BA" w:rsidRPr="007C2A3D">
        <w:rPr>
          <w:sz w:val="28"/>
          <w:szCs w:val="28"/>
          <w:lang w:eastAsia="zh-CN"/>
        </w:rPr>
        <w:t>10</w:t>
      </w:r>
      <w:r w:rsidRPr="007C2A3D">
        <w:rPr>
          <w:sz w:val="28"/>
          <w:szCs w:val="28"/>
          <w:lang w:eastAsia="zh-CN"/>
        </w:rPr>
        <w:t>)</w:t>
      </w:r>
      <w:r w:rsidR="005F54BA" w:rsidRPr="007C2A3D">
        <w:rPr>
          <w:sz w:val="28"/>
          <w:szCs w:val="28"/>
          <w:lang w:eastAsia="zh-CN"/>
        </w:rPr>
        <w:t>473</w:t>
      </w:r>
      <w:r w:rsidRPr="007C2A3D">
        <w:rPr>
          <w:sz w:val="28"/>
          <w:szCs w:val="28"/>
          <w:lang w:eastAsia="zh-CN"/>
        </w:rPr>
        <w:t>-</w:t>
      </w:r>
      <w:r w:rsidR="005F54BA" w:rsidRPr="007C2A3D">
        <w:rPr>
          <w:sz w:val="28"/>
          <w:szCs w:val="28"/>
          <w:lang w:eastAsia="zh-CN"/>
        </w:rPr>
        <w:t>14</w:t>
      </w:r>
      <w:r w:rsidRPr="007C2A3D">
        <w:rPr>
          <w:sz w:val="28"/>
          <w:szCs w:val="28"/>
          <w:lang w:eastAsia="zh-CN"/>
        </w:rPr>
        <w:t>-</w:t>
      </w:r>
      <w:r w:rsidR="005F54BA" w:rsidRPr="007C2A3D">
        <w:rPr>
          <w:sz w:val="28"/>
          <w:szCs w:val="28"/>
          <w:lang w:eastAsia="zh-CN"/>
        </w:rPr>
        <w:t>04</w:t>
      </w:r>
      <w:r w:rsidRPr="007C2A3D">
        <w:rPr>
          <w:sz w:val="28"/>
          <w:szCs w:val="28"/>
          <w:lang w:eastAsia="zh-CN"/>
        </w:rPr>
        <w:t>, ORCID: https://orcid.org/0000-000</w:t>
      </w:r>
      <w:r w:rsidR="00C07555" w:rsidRPr="007C2A3D">
        <w:rPr>
          <w:sz w:val="28"/>
          <w:szCs w:val="28"/>
          <w:lang w:eastAsia="zh-CN"/>
        </w:rPr>
        <w:t>1</w:t>
      </w:r>
      <w:r w:rsidRPr="007C2A3D">
        <w:rPr>
          <w:sz w:val="28"/>
          <w:szCs w:val="28"/>
          <w:lang w:eastAsia="zh-CN"/>
        </w:rPr>
        <w:t>-</w:t>
      </w:r>
      <w:r w:rsidR="00C07555" w:rsidRPr="007C2A3D">
        <w:rPr>
          <w:sz w:val="28"/>
          <w:szCs w:val="28"/>
          <w:lang w:eastAsia="zh-CN"/>
        </w:rPr>
        <w:t>9532</w:t>
      </w:r>
      <w:r w:rsidRPr="007C2A3D">
        <w:rPr>
          <w:sz w:val="28"/>
          <w:szCs w:val="28"/>
          <w:lang w:eastAsia="zh-CN"/>
        </w:rPr>
        <w:t>-</w:t>
      </w:r>
      <w:r w:rsidR="00C07555" w:rsidRPr="007C2A3D">
        <w:rPr>
          <w:sz w:val="28"/>
          <w:szCs w:val="28"/>
          <w:lang w:eastAsia="zh-CN"/>
        </w:rPr>
        <w:t>6131</w:t>
      </w:r>
      <w:r w:rsidRPr="007C2A3D">
        <w:rPr>
          <w:sz w:val="28"/>
          <w:szCs w:val="28"/>
          <w:lang w:eastAsia="zh-CN"/>
        </w:rPr>
        <w:t>, E-mail:</w:t>
      </w:r>
      <w:r w:rsidRPr="007C2A3D">
        <w:rPr>
          <w:b/>
          <w:sz w:val="28"/>
          <w:szCs w:val="28"/>
          <w:lang w:eastAsia="zh-CN"/>
        </w:rPr>
        <w:t xml:space="preserve"> </w:t>
      </w:r>
      <w:r w:rsidR="009B38A9" w:rsidRPr="007C2A3D">
        <w:rPr>
          <w:sz w:val="28"/>
          <w:szCs w:val="28"/>
          <w:lang w:eastAsia="zh-CN"/>
        </w:rPr>
        <w:t>bacumenko@rambler.ru</w:t>
      </w:r>
      <w:r w:rsidRPr="007C2A3D">
        <w:rPr>
          <w:sz w:val="28"/>
          <w:szCs w:val="28"/>
          <w:lang w:eastAsia="zh-CN"/>
        </w:rPr>
        <w:t>.</w:t>
      </w:r>
    </w:p>
    <w:p w14:paraId="2683AE64" w14:textId="77777777" w:rsidR="008E075F" w:rsidRPr="007C2A3D" w:rsidRDefault="00AB19C1" w:rsidP="00AB19C1">
      <w:pPr>
        <w:ind w:firstLine="709"/>
        <w:jc w:val="both"/>
        <w:rPr>
          <w:b/>
          <w:sz w:val="28"/>
          <w:szCs w:val="28"/>
        </w:rPr>
      </w:pPr>
      <w:r w:rsidRPr="007C2A3D">
        <w:rPr>
          <w:b/>
          <w:sz w:val="28"/>
          <w:szCs w:val="28"/>
          <w:lang w:eastAsia="zh-CN"/>
        </w:rPr>
        <w:t>Роман Хажсетович Кандроков</w:t>
      </w:r>
      <w:r w:rsidRPr="007C2A3D">
        <w:rPr>
          <w:sz w:val="28"/>
          <w:szCs w:val="28"/>
          <w:lang w:eastAsia="zh-CN"/>
        </w:rPr>
        <w:t xml:space="preserve"> -</w:t>
      </w:r>
      <w:r w:rsidRPr="007C2A3D">
        <w:rPr>
          <w:i/>
          <w:sz w:val="28"/>
          <w:szCs w:val="28"/>
          <w:lang w:eastAsia="zh-CN"/>
        </w:rPr>
        <w:t xml:space="preserve"> </w:t>
      </w:r>
      <w:r w:rsidRPr="007C2A3D">
        <w:rPr>
          <w:sz w:val="28"/>
          <w:szCs w:val="28"/>
          <w:lang w:eastAsia="zh-CN"/>
        </w:rPr>
        <w:t xml:space="preserve">кандидат технических наук, доцент кафедры зерна, хлебопекарных и кондитерских технологий ФГБОУ ВО </w:t>
      </w:r>
      <w:r w:rsidR="009B38A9" w:rsidRPr="007C2A3D">
        <w:rPr>
          <w:sz w:val="28"/>
          <w:szCs w:val="28"/>
          <w:lang w:eastAsia="zh-CN"/>
        </w:rPr>
        <w:t>«Российский биотехнологический университет «РОСБИОТЕХ»</w:t>
      </w:r>
      <w:r w:rsidRPr="007C2A3D">
        <w:rPr>
          <w:sz w:val="28"/>
          <w:szCs w:val="28"/>
          <w:lang w:eastAsia="zh-CN"/>
        </w:rPr>
        <w:t>,</w:t>
      </w:r>
      <w:r w:rsidRPr="007C2A3D">
        <w:rPr>
          <w:i/>
          <w:sz w:val="28"/>
          <w:szCs w:val="28"/>
          <w:lang w:eastAsia="zh-CN"/>
        </w:rPr>
        <w:t xml:space="preserve"> </w:t>
      </w:r>
      <w:r w:rsidRPr="007C2A3D">
        <w:rPr>
          <w:sz w:val="28"/>
          <w:szCs w:val="28"/>
          <w:lang w:eastAsia="zh-CN"/>
        </w:rPr>
        <w:t>125080, г. Москва, Волоколамское шоссе, дом 11, тел. 8(926)262-68-28, ORCID: https://orcid.org/0000-0003-2003-2918, E-mail:</w:t>
      </w:r>
      <w:r w:rsidRPr="007C2A3D">
        <w:rPr>
          <w:b/>
          <w:sz w:val="28"/>
          <w:szCs w:val="28"/>
          <w:lang w:eastAsia="zh-CN"/>
        </w:rPr>
        <w:t xml:space="preserve"> </w:t>
      </w:r>
      <w:hyperlink r:id="rId39">
        <w:r w:rsidRPr="007C2A3D">
          <w:rPr>
            <w:sz w:val="28"/>
            <w:szCs w:val="28"/>
            <w:lang w:eastAsia="zh-CN"/>
          </w:rPr>
          <w:t>nart132007@mail.ru</w:t>
        </w:r>
      </w:hyperlink>
      <w:r w:rsidRPr="007C2A3D">
        <w:rPr>
          <w:sz w:val="28"/>
          <w:szCs w:val="28"/>
          <w:lang w:eastAsia="zh-CN"/>
        </w:rPr>
        <w:t>.</w:t>
      </w:r>
      <w:r w:rsidR="008E075F" w:rsidRPr="007C2A3D">
        <w:rPr>
          <w:b/>
          <w:sz w:val="28"/>
          <w:szCs w:val="28"/>
        </w:rPr>
        <w:t xml:space="preserve"> </w:t>
      </w:r>
    </w:p>
    <w:p w14:paraId="2683AE65" w14:textId="77777777" w:rsidR="00E47BB5" w:rsidRPr="007C2A3D" w:rsidRDefault="00E47BB5" w:rsidP="00E47BB5">
      <w:pPr>
        <w:ind w:firstLine="709"/>
        <w:jc w:val="center"/>
        <w:rPr>
          <w:b/>
          <w:sz w:val="28"/>
          <w:szCs w:val="28"/>
        </w:rPr>
      </w:pPr>
    </w:p>
    <w:p w14:paraId="2683AE66" w14:textId="77777777" w:rsidR="00293FDF" w:rsidRPr="00B83C68" w:rsidRDefault="00293FDF" w:rsidP="00AB1FC6">
      <w:pPr>
        <w:ind w:firstLine="709"/>
        <w:rPr>
          <w:b/>
          <w:sz w:val="28"/>
          <w:szCs w:val="28"/>
        </w:rPr>
      </w:pPr>
    </w:p>
    <w:p w14:paraId="2683AE67" w14:textId="77777777" w:rsidR="00293FDF" w:rsidRPr="00B83C68" w:rsidRDefault="00293FDF" w:rsidP="00AB1FC6">
      <w:pPr>
        <w:ind w:firstLine="709"/>
        <w:rPr>
          <w:b/>
          <w:sz w:val="28"/>
          <w:szCs w:val="28"/>
        </w:rPr>
      </w:pPr>
    </w:p>
    <w:p w14:paraId="2683AE68" w14:textId="77777777" w:rsidR="00E47BB5" w:rsidRPr="007C2A3D" w:rsidRDefault="00E47BB5" w:rsidP="007540AC">
      <w:pPr>
        <w:rPr>
          <w:b/>
          <w:sz w:val="28"/>
          <w:szCs w:val="28"/>
          <w:lang w:val="en-US"/>
        </w:rPr>
      </w:pPr>
      <w:r w:rsidRPr="007C2A3D">
        <w:rPr>
          <w:b/>
          <w:sz w:val="28"/>
          <w:szCs w:val="28"/>
          <w:lang w:val="en-US"/>
        </w:rPr>
        <w:t>INFORMATION ABOUT AUTHORS</w:t>
      </w:r>
    </w:p>
    <w:p w14:paraId="2683AE69" w14:textId="77777777" w:rsidR="00AB19C1" w:rsidRPr="007C2A3D" w:rsidRDefault="00AB19C1" w:rsidP="00AB19C1">
      <w:pPr>
        <w:pBdr>
          <w:top w:val="nil"/>
          <w:left w:val="nil"/>
          <w:bottom w:val="nil"/>
          <w:right w:val="nil"/>
          <w:between w:val="nil"/>
        </w:pBdr>
        <w:jc w:val="both"/>
        <w:rPr>
          <w:color w:val="000000"/>
          <w:sz w:val="28"/>
          <w:szCs w:val="28"/>
          <w:lang w:val="en-US" w:eastAsia="zh-CN"/>
        </w:rPr>
      </w:pPr>
    </w:p>
    <w:p w14:paraId="2683AE6A" w14:textId="77777777" w:rsidR="00E47BB5" w:rsidRPr="007C2A3D" w:rsidRDefault="00E47BB5" w:rsidP="00E47BB5">
      <w:pPr>
        <w:ind w:firstLine="709"/>
        <w:jc w:val="both"/>
        <w:rPr>
          <w:sz w:val="28"/>
          <w:szCs w:val="28"/>
          <w:lang w:val="en-US" w:eastAsia="zh-CN"/>
        </w:rPr>
      </w:pPr>
      <w:r w:rsidRPr="007C2A3D">
        <w:rPr>
          <w:b/>
          <w:sz w:val="28"/>
          <w:szCs w:val="28"/>
          <w:lang w:val="en-US" w:eastAsia="zh-CN"/>
        </w:rPr>
        <w:t>Stanislav O. Smirnov</w:t>
      </w:r>
      <w:r w:rsidRPr="007C2A3D">
        <w:rPr>
          <w:sz w:val="28"/>
          <w:szCs w:val="28"/>
          <w:lang w:val="en-US" w:eastAsia="zh-CN"/>
        </w:rPr>
        <w:t xml:space="preserve"> - candidate of technical sciences, deputy. director for scientific work "Scientific Research Institute of Food Concentration Industry and Special Food Technology" - branch of the Federal State Budgetary Institution "Federal Research Center for Nutrition, Biotechnology and Food Safety" 142718, Russia, Moscow region, </w:t>
      </w:r>
      <w:proofErr w:type="spellStart"/>
      <w:r w:rsidRPr="007C2A3D">
        <w:rPr>
          <w:sz w:val="28"/>
          <w:szCs w:val="28"/>
          <w:lang w:val="en-US" w:eastAsia="zh-CN"/>
        </w:rPr>
        <w:t>Leninsky</w:t>
      </w:r>
      <w:proofErr w:type="spellEnd"/>
      <w:r w:rsidRPr="007C2A3D">
        <w:rPr>
          <w:sz w:val="28"/>
          <w:szCs w:val="28"/>
          <w:lang w:val="en-US" w:eastAsia="zh-CN"/>
        </w:rPr>
        <w:t xml:space="preserve"> district, </w:t>
      </w:r>
      <w:proofErr w:type="spellStart"/>
      <w:r w:rsidRPr="007C2A3D">
        <w:rPr>
          <w:sz w:val="28"/>
          <w:szCs w:val="28"/>
          <w:lang w:val="en-US" w:eastAsia="zh-CN"/>
        </w:rPr>
        <w:t>Izmailovo</w:t>
      </w:r>
      <w:proofErr w:type="spellEnd"/>
      <w:r w:rsidRPr="007C2A3D">
        <w:rPr>
          <w:sz w:val="28"/>
          <w:szCs w:val="28"/>
          <w:lang w:val="en-US" w:eastAsia="zh-CN"/>
        </w:rPr>
        <w:t xml:space="preserve"> village, 22, tel.: +7 (495 ) 549-38-20. ORCID: https://orcid.org/0000-0002-8073-1238, E-mail: sts_76@bk.ru</w:t>
      </w:r>
    </w:p>
    <w:p w14:paraId="2683AE6B" w14:textId="77777777" w:rsidR="00E47BB5" w:rsidRPr="007C2A3D" w:rsidRDefault="00E47BB5" w:rsidP="00E47BB5">
      <w:pPr>
        <w:ind w:firstLine="709"/>
        <w:jc w:val="both"/>
        <w:rPr>
          <w:sz w:val="28"/>
          <w:szCs w:val="28"/>
          <w:lang w:val="en-US" w:eastAsia="zh-CN"/>
        </w:rPr>
      </w:pPr>
      <w:proofErr w:type="spellStart"/>
      <w:r w:rsidRPr="007C2A3D">
        <w:rPr>
          <w:b/>
          <w:sz w:val="28"/>
          <w:szCs w:val="28"/>
          <w:lang w:val="en-US" w:eastAsia="zh-CN"/>
        </w:rPr>
        <w:lastRenderedPageBreak/>
        <w:t>Oliya</w:t>
      </w:r>
      <w:proofErr w:type="spellEnd"/>
      <w:r w:rsidRPr="007C2A3D">
        <w:rPr>
          <w:b/>
          <w:sz w:val="28"/>
          <w:szCs w:val="28"/>
          <w:lang w:val="en-US" w:eastAsia="zh-CN"/>
        </w:rPr>
        <w:t xml:space="preserve"> </w:t>
      </w:r>
      <w:proofErr w:type="spellStart"/>
      <w:r w:rsidRPr="007C2A3D">
        <w:rPr>
          <w:b/>
          <w:sz w:val="28"/>
          <w:szCs w:val="28"/>
          <w:lang w:val="en-US" w:eastAsia="zh-CN"/>
        </w:rPr>
        <w:t>F.Fazullina</w:t>
      </w:r>
      <w:proofErr w:type="spellEnd"/>
      <w:r w:rsidRPr="007C2A3D">
        <w:rPr>
          <w:sz w:val="28"/>
          <w:szCs w:val="28"/>
          <w:lang w:val="en-US" w:eastAsia="zh-CN"/>
        </w:rPr>
        <w:t xml:space="preserve"> – Ph.D. </w:t>
      </w:r>
      <w:proofErr w:type="spellStart"/>
      <w:r w:rsidRPr="007C2A3D">
        <w:rPr>
          <w:sz w:val="28"/>
          <w:szCs w:val="28"/>
          <w:lang w:val="en-US" w:eastAsia="zh-CN"/>
        </w:rPr>
        <w:t>Izmailovo</w:t>
      </w:r>
      <w:proofErr w:type="spellEnd"/>
      <w:r w:rsidRPr="007C2A3D">
        <w:rPr>
          <w:sz w:val="28"/>
          <w:szCs w:val="28"/>
          <w:lang w:val="en-US" w:eastAsia="zh-CN"/>
        </w:rPr>
        <w:t>. ORCID: http://orcid.org/0000-0002-5963-3692, E-mail: olfazullina@yandex.ru.</w:t>
      </w:r>
    </w:p>
    <w:p w14:paraId="2683AE6C" w14:textId="77777777" w:rsidR="00E47BB5" w:rsidRPr="007C2A3D" w:rsidRDefault="00E47BB5" w:rsidP="00E47BB5">
      <w:pPr>
        <w:ind w:firstLine="709"/>
        <w:jc w:val="both"/>
        <w:rPr>
          <w:sz w:val="28"/>
          <w:szCs w:val="28"/>
          <w:lang w:val="en-US" w:eastAsia="zh-CN"/>
        </w:rPr>
      </w:pPr>
      <w:r w:rsidRPr="007C2A3D">
        <w:rPr>
          <w:b/>
          <w:sz w:val="28"/>
          <w:szCs w:val="28"/>
          <w:lang w:val="en-US" w:eastAsia="zh-CN"/>
        </w:rPr>
        <w:t xml:space="preserve">Aleksey </w:t>
      </w:r>
      <w:proofErr w:type="spellStart"/>
      <w:r w:rsidRPr="007C2A3D">
        <w:rPr>
          <w:b/>
          <w:sz w:val="28"/>
          <w:szCs w:val="28"/>
          <w:lang w:val="en-US" w:eastAsia="zh-CN"/>
        </w:rPr>
        <w:t>Y.Danilkin</w:t>
      </w:r>
      <w:proofErr w:type="spellEnd"/>
      <w:r w:rsidRPr="007C2A3D">
        <w:rPr>
          <w:sz w:val="28"/>
          <w:szCs w:val="28"/>
          <w:lang w:val="en-US" w:eastAsia="zh-CN"/>
        </w:rPr>
        <w:t xml:space="preserve"> – PhD student, Leading Engineer of the Department of Baby and Diet Nutrition "Scientific Research Institute of Food Concentration Industry and Special Food Technology" - branch of Federal State Budgetary Scientific Institution "Federal Research Center for Nutrition, Biotechnology and Food Safety" 142718, Russia, Moscow region, </w:t>
      </w:r>
      <w:proofErr w:type="spellStart"/>
      <w:r w:rsidRPr="007C2A3D">
        <w:rPr>
          <w:sz w:val="28"/>
          <w:szCs w:val="28"/>
          <w:lang w:val="en-US" w:eastAsia="zh-CN"/>
        </w:rPr>
        <w:t>Leninsky</w:t>
      </w:r>
      <w:proofErr w:type="spellEnd"/>
      <w:r w:rsidRPr="007C2A3D">
        <w:rPr>
          <w:sz w:val="28"/>
          <w:szCs w:val="28"/>
          <w:lang w:val="en-US" w:eastAsia="zh-CN"/>
        </w:rPr>
        <w:t xml:space="preserve"> district, </w:t>
      </w:r>
      <w:proofErr w:type="spellStart"/>
      <w:r w:rsidRPr="007C2A3D">
        <w:rPr>
          <w:sz w:val="28"/>
          <w:szCs w:val="28"/>
          <w:lang w:val="en-US" w:eastAsia="zh-CN"/>
        </w:rPr>
        <w:t>Izmailovo</w:t>
      </w:r>
      <w:proofErr w:type="spellEnd"/>
      <w:r w:rsidRPr="007C2A3D">
        <w:rPr>
          <w:sz w:val="28"/>
          <w:szCs w:val="28"/>
          <w:lang w:val="en-US" w:eastAsia="zh-CN"/>
        </w:rPr>
        <w:t xml:space="preserve"> settlement, 22, ORCID: https://orcid.org/0000-0002-8069-676X, danilkin.77@mail.ru.</w:t>
      </w:r>
    </w:p>
    <w:p w14:paraId="2683AE6D" w14:textId="77777777" w:rsidR="00E47BB5" w:rsidRPr="007C2A3D" w:rsidRDefault="00E47BB5" w:rsidP="00E47BB5">
      <w:pPr>
        <w:ind w:firstLine="709"/>
        <w:jc w:val="both"/>
        <w:rPr>
          <w:sz w:val="28"/>
          <w:szCs w:val="28"/>
          <w:lang w:val="en-US" w:eastAsia="zh-CN"/>
        </w:rPr>
      </w:pPr>
      <w:r w:rsidRPr="007C2A3D">
        <w:rPr>
          <w:b/>
          <w:sz w:val="28"/>
          <w:szCs w:val="28"/>
          <w:lang w:val="en-US" w:eastAsia="zh-CN"/>
        </w:rPr>
        <w:t xml:space="preserve">Olesya E. </w:t>
      </w:r>
      <w:proofErr w:type="spellStart"/>
      <w:r w:rsidRPr="007C2A3D">
        <w:rPr>
          <w:b/>
          <w:sz w:val="28"/>
          <w:szCs w:val="28"/>
          <w:lang w:val="en-US" w:eastAsia="zh-CN"/>
        </w:rPr>
        <w:t>Bakumenko</w:t>
      </w:r>
      <w:proofErr w:type="spellEnd"/>
      <w:r w:rsidRPr="007C2A3D">
        <w:rPr>
          <w:sz w:val="28"/>
          <w:szCs w:val="28"/>
          <w:lang w:val="en-US" w:eastAsia="zh-CN"/>
        </w:rPr>
        <w:t xml:space="preserve"> - Doctor of Technical Sciences, Professor of the Department of Functional Food Design and Nutrition, Federal State Budgetary Educational Institution of Higher Education "Russian Biotechnological University" ROSBIOTEKH", 125080, Moscow, Volokolamskoe shosse, 11, tel. 8(910)473-14-04, ORCID: https://orcid.org/0000-</w:t>
      </w:r>
      <w:r w:rsidR="00347C77" w:rsidRPr="007C2A3D">
        <w:rPr>
          <w:sz w:val="28"/>
          <w:szCs w:val="28"/>
          <w:lang w:val="en-US" w:eastAsia="zh-CN"/>
        </w:rPr>
        <w:t>0001-9532-6131</w:t>
      </w:r>
      <w:r w:rsidRPr="007C2A3D">
        <w:rPr>
          <w:sz w:val="28"/>
          <w:szCs w:val="28"/>
          <w:lang w:val="en-US" w:eastAsia="zh-CN"/>
        </w:rPr>
        <w:t xml:space="preserve">, E-mail: </w:t>
      </w:r>
      <w:hyperlink r:id="rId40" w:history="1">
        <w:r w:rsidRPr="007C2A3D">
          <w:rPr>
            <w:rStyle w:val="a9"/>
            <w:sz w:val="28"/>
            <w:szCs w:val="28"/>
            <w:lang w:val="en-US" w:eastAsia="zh-CN"/>
          </w:rPr>
          <w:t>bacumenko@rambler.ru</w:t>
        </w:r>
      </w:hyperlink>
      <w:r w:rsidRPr="007C2A3D">
        <w:rPr>
          <w:sz w:val="28"/>
          <w:szCs w:val="28"/>
          <w:lang w:val="en-US" w:eastAsia="zh-CN"/>
        </w:rPr>
        <w:t>.</w:t>
      </w:r>
    </w:p>
    <w:p w14:paraId="2683AE6E" w14:textId="77777777" w:rsidR="00AB19C1" w:rsidRPr="007C2A3D" w:rsidRDefault="00AB19C1" w:rsidP="00E47BB5">
      <w:pPr>
        <w:ind w:firstLine="709"/>
        <w:jc w:val="both"/>
        <w:rPr>
          <w:sz w:val="28"/>
          <w:szCs w:val="28"/>
          <w:lang w:val="en-US" w:eastAsia="zh-CN"/>
        </w:rPr>
      </w:pPr>
      <w:r w:rsidRPr="007C2A3D">
        <w:rPr>
          <w:b/>
          <w:sz w:val="28"/>
          <w:szCs w:val="28"/>
          <w:lang w:val="en-US" w:eastAsia="zh-CN"/>
        </w:rPr>
        <w:t xml:space="preserve">Roman </w:t>
      </w:r>
      <w:proofErr w:type="spellStart"/>
      <w:r w:rsidRPr="007C2A3D">
        <w:rPr>
          <w:b/>
          <w:sz w:val="28"/>
          <w:szCs w:val="28"/>
          <w:lang w:val="en-US" w:eastAsia="zh-CN"/>
        </w:rPr>
        <w:t>Kh</w:t>
      </w:r>
      <w:proofErr w:type="spellEnd"/>
      <w:r w:rsidRPr="007C2A3D">
        <w:rPr>
          <w:b/>
          <w:sz w:val="28"/>
          <w:szCs w:val="28"/>
          <w:lang w:val="en-US" w:eastAsia="zh-CN"/>
        </w:rPr>
        <w:t>. Kandrokov</w:t>
      </w:r>
      <w:r w:rsidRPr="007C2A3D">
        <w:rPr>
          <w:sz w:val="28"/>
          <w:szCs w:val="28"/>
          <w:lang w:val="en-US" w:eastAsia="zh-CN"/>
        </w:rPr>
        <w:t xml:space="preserve"> - Candidate of Technical Sciences, Associate Professor of the Department of Grain, Bakery and Confectionery Technologies, </w:t>
      </w:r>
      <w:r w:rsidR="00E47BB5" w:rsidRPr="007C2A3D">
        <w:rPr>
          <w:sz w:val="28"/>
          <w:szCs w:val="28"/>
          <w:lang w:val="en-US" w:eastAsia="zh-CN"/>
        </w:rPr>
        <w:t>Federal State Budgetary Educational Institution of Higher Education "Russian Biotechnological University" ROSBIOTEKH "</w:t>
      </w:r>
      <w:r w:rsidRPr="007C2A3D">
        <w:rPr>
          <w:sz w:val="28"/>
          <w:szCs w:val="28"/>
          <w:lang w:val="en-US" w:eastAsia="zh-CN"/>
        </w:rPr>
        <w:t xml:space="preserve">, 125080, Moscow, Volokolamskoe shosse, 11, tel. 8 (926) 262-68-28, ORCID: https://orcid.org/0000-0003-2003-2918, E-mail: </w:t>
      </w:r>
      <w:hyperlink r:id="rId41">
        <w:r w:rsidRPr="007C2A3D">
          <w:rPr>
            <w:color w:val="000000"/>
            <w:sz w:val="28"/>
            <w:szCs w:val="28"/>
            <w:lang w:val="en-US" w:eastAsia="zh-CN"/>
          </w:rPr>
          <w:t>nart132007@mail.ru</w:t>
        </w:r>
      </w:hyperlink>
      <w:r w:rsidRPr="007C2A3D">
        <w:rPr>
          <w:sz w:val="28"/>
          <w:szCs w:val="28"/>
          <w:lang w:val="en-US" w:eastAsia="zh-CN"/>
        </w:rPr>
        <w:t>.</w:t>
      </w:r>
    </w:p>
    <w:p w14:paraId="2683AE6F" w14:textId="77777777" w:rsidR="00AB19C1" w:rsidRPr="007C2A3D" w:rsidRDefault="00AB19C1" w:rsidP="00C22DD3">
      <w:pPr>
        <w:jc w:val="center"/>
        <w:rPr>
          <w:rFonts w:eastAsia="Calibri"/>
          <w:b/>
          <w:sz w:val="28"/>
          <w:szCs w:val="28"/>
          <w:lang w:val="en-US" w:eastAsia="en-US"/>
        </w:rPr>
      </w:pPr>
    </w:p>
    <w:p w14:paraId="2683AE70" w14:textId="77777777" w:rsidR="00652FBC" w:rsidRPr="00AB19C1" w:rsidRDefault="00652FBC" w:rsidP="00C22DD3">
      <w:pPr>
        <w:jc w:val="both"/>
        <w:rPr>
          <w:rFonts w:eastAsia="Calibri"/>
          <w:sz w:val="24"/>
          <w:szCs w:val="24"/>
          <w:lang w:val="en-US"/>
        </w:rPr>
      </w:pPr>
    </w:p>
    <w:p w14:paraId="2683AE71" w14:textId="77777777" w:rsidR="00652FBC" w:rsidRPr="00B464DF" w:rsidRDefault="00652FBC" w:rsidP="00AA7D90">
      <w:pPr>
        <w:ind w:left="426"/>
        <w:jc w:val="both"/>
        <w:rPr>
          <w:rFonts w:eastAsia="Calibri"/>
          <w:sz w:val="24"/>
          <w:szCs w:val="24"/>
          <w:lang w:val="en-US"/>
        </w:rPr>
      </w:pPr>
    </w:p>
    <w:sectPr w:rsidR="00652FBC" w:rsidRPr="00B464DF" w:rsidSect="00FA15F6">
      <w:headerReference w:type="default" r:id="rId42"/>
      <w:footerReference w:type="even" r:id="rId43"/>
      <w:footerReference w:type="default" r:id="rId44"/>
      <w:headerReference w:type="first" r:id="rId45"/>
      <w:footerReference w:type="first" r:id="rId4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567E" w14:textId="77777777" w:rsidR="00F60D89" w:rsidRDefault="00F60D89" w:rsidP="001930F3">
      <w:r>
        <w:separator/>
      </w:r>
    </w:p>
  </w:endnote>
  <w:endnote w:type="continuationSeparator" w:id="0">
    <w:p w14:paraId="762996B3" w14:textId="77777777" w:rsidR="00F60D89" w:rsidRDefault="00F60D89" w:rsidP="0019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AE78" w14:textId="77777777" w:rsidR="00325C36" w:rsidRDefault="0007425A">
    <w:pPr>
      <w:pStyle w:val="a4"/>
      <w:framePr w:wrap="auto" w:vAnchor="text" w:hAnchor="margin" w:xAlign="right" w:y="1"/>
      <w:rPr>
        <w:rStyle w:val="a6"/>
      </w:rPr>
    </w:pPr>
    <w:r>
      <w:rPr>
        <w:rStyle w:val="a6"/>
      </w:rPr>
      <w:fldChar w:fldCharType="begin"/>
    </w:r>
    <w:r w:rsidR="00325C36">
      <w:rPr>
        <w:rStyle w:val="a6"/>
      </w:rPr>
      <w:instrText xml:space="preserve">PAGE  </w:instrText>
    </w:r>
    <w:r>
      <w:rPr>
        <w:rStyle w:val="a6"/>
      </w:rPr>
      <w:fldChar w:fldCharType="separate"/>
    </w:r>
    <w:r w:rsidR="00325C36">
      <w:rPr>
        <w:rStyle w:val="a6"/>
        <w:noProof/>
      </w:rPr>
      <w:t>1</w:t>
    </w:r>
    <w:r>
      <w:rPr>
        <w:rStyle w:val="a6"/>
      </w:rPr>
      <w:fldChar w:fldCharType="end"/>
    </w:r>
  </w:p>
  <w:p w14:paraId="2683AE79" w14:textId="77777777" w:rsidR="00325C36" w:rsidRDefault="00325C3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AE7A" w14:textId="77777777" w:rsidR="00325C36" w:rsidRDefault="00325C36">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001"/>
      <w:docPartObj>
        <w:docPartGallery w:val="Page Numbers (Bottom of Page)"/>
        <w:docPartUnique/>
      </w:docPartObj>
    </w:sdtPr>
    <w:sdtContent>
      <w:p w14:paraId="2683AE7C" w14:textId="77777777" w:rsidR="00325C36" w:rsidRDefault="00000000" w:rsidP="00723C47">
        <w:pPr>
          <w:pStyle w:val="a4"/>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1840" w14:textId="77777777" w:rsidR="00F60D89" w:rsidRDefault="00F60D89" w:rsidP="001930F3">
      <w:r>
        <w:separator/>
      </w:r>
    </w:p>
  </w:footnote>
  <w:footnote w:type="continuationSeparator" w:id="0">
    <w:p w14:paraId="6EDC7DEC" w14:textId="77777777" w:rsidR="00F60D89" w:rsidRDefault="00F60D89" w:rsidP="0019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AE76" w14:textId="77777777" w:rsidR="00325C36" w:rsidRDefault="00325C36">
    <w:pPr>
      <w:pStyle w:val="a7"/>
      <w:jc w:val="right"/>
      <w:rPr>
        <w:sz w:val="28"/>
      </w:rPr>
    </w:pPr>
  </w:p>
  <w:p w14:paraId="2683AE77" w14:textId="77777777" w:rsidR="00325C36" w:rsidRDefault="00325C36">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AE7B" w14:textId="77777777" w:rsidR="00325C36" w:rsidRDefault="00325C36">
    <w:pPr>
      <w:pStyle w:val="a7"/>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81"/>
    <w:multiLevelType w:val="hybridMultilevel"/>
    <w:tmpl w:val="EBE67488"/>
    <w:lvl w:ilvl="0" w:tplc="89A4BABA">
      <w:start w:val="1"/>
      <w:numFmt w:val="decimal"/>
      <w:lvlText w:val="%1."/>
      <w:lvlJc w:val="left"/>
      <w:pPr>
        <w:ind w:left="11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A174E"/>
    <w:multiLevelType w:val="hybridMultilevel"/>
    <w:tmpl w:val="9DC047FA"/>
    <w:lvl w:ilvl="0" w:tplc="B48000BE">
      <w:start w:val="1"/>
      <w:numFmt w:val="decimal"/>
      <w:lvlText w:val="%1"/>
      <w:lvlJc w:val="left"/>
      <w:pPr>
        <w:tabs>
          <w:tab w:val="num" w:pos="139"/>
        </w:tabs>
        <w:ind w:left="928" w:hanging="360"/>
      </w:pPr>
      <w:rPr>
        <w:rFonts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1208FE"/>
    <w:multiLevelType w:val="hybridMultilevel"/>
    <w:tmpl w:val="825EE768"/>
    <w:lvl w:ilvl="0" w:tplc="0419000F">
      <w:start w:val="1"/>
      <w:numFmt w:val="decimal"/>
      <w:lvlText w:val="%1."/>
      <w:lvlJc w:val="left"/>
      <w:pPr>
        <w:ind w:left="1211"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0FA14E4A"/>
    <w:multiLevelType w:val="hybridMultilevel"/>
    <w:tmpl w:val="CCD21F64"/>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 w15:restartNumberingAfterBreak="0">
    <w:nsid w:val="132D6149"/>
    <w:multiLevelType w:val="multilevel"/>
    <w:tmpl w:val="229AE8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5" w15:restartNumberingAfterBreak="0">
    <w:nsid w:val="16A57CD3"/>
    <w:multiLevelType w:val="hybridMultilevel"/>
    <w:tmpl w:val="8670E0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CA6A21"/>
    <w:multiLevelType w:val="multilevel"/>
    <w:tmpl w:val="8332BB20"/>
    <w:lvl w:ilvl="0">
      <w:start w:val="1"/>
      <w:numFmt w:val="decimal"/>
      <w:lvlText w:val="%1."/>
      <w:lvlJc w:val="left"/>
      <w:pPr>
        <w:tabs>
          <w:tab w:val="num" w:pos="1070"/>
        </w:tabs>
        <w:ind w:left="1070" w:hanging="360"/>
      </w:pPr>
      <w:rPr>
        <w:bCs/>
        <w:spacing w:val="-5"/>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0F7776"/>
    <w:multiLevelType w:val="hybridMultilevel"/>
    <w:tmpl w:val="E398D8D2"/>
    <w:lvl w:ilvl="0" w:tplc="6598E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6D5BD1"/>
    <w:multiLevelType w:val="multilevel"/>
    <w:tmpl w:val="3FCCFF2A"/>
    <w:lvl w:ilvl="0">
      <w:start w:val="1"/>
      <w:numFmt w:val="decimal"/>
      <w:lvlText w:val="%1."/>
      <w:lvlJc w:val="left"/>
      <w:pPr>
        <w:ind w:left="644" w:hanging="360"/>
      </w:pPr>
      <w:rPr>
        <w:b/>
        <w:b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426B8"/>
    <w:multiLevelType w:val="multilevel"/>
    <w:tmpl w:val="C71AAADA"/>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15:restartNumberingAfterBreak="0">
    <w:nsid w:val="244E0935"/>
    <w:multiLevelType w:val="multilevel"/>
    <w:tmpl w:val="99167D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C741A65"/>
    <w:multiLevelType w:val="multilevel"/>
    <w:tmpl w:val="790C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17231"/>
    <w:multiLevelType w:val="multilevel"/>
    <w:tmpl w:val="2B94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E583D"/>
    <w:multiLevelType w:val="hybridMultilevel"/>
    <w:tmpl w:val="D444B2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BD22822"/>
    <w:multiLevelType w:val="hybridMultilevel"/>
    <w:tmpl w:val="0ED8BAD0"/>
    <w:lvl w:ilvl="0" w:tplc="B754C8C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5" w15:restartNumberingAfterBreak="0">
    <w:nsid w:val="3DD97A34"/>
    <w:multiLevelType w:val="multilevel"/>
    <w:tmpl w:val="2F62102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0D90736"/>
    <w:multiLevelType w:val="hybridMultilevel"/>
    <w:tmpl w:val="BAFAA746"/>
    <w:lvl w:ilvl="0" w:tplc="D01442D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552BF1"/>
    <w:multiLevelType w:val="multilevel"/>
    <w:tmpl w:val="120E211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445"/>
        </w:tabs>
        <w:ind w:left="2445" w:hanging="720"/>
      </w:pPr>
      <w:rPr>
        <w:rFonts w:hint="default"/>
      </w:rPr>
    </w:lvl>
    <w:lvl w:ilvl="2">
      <w:start w:val="1"/>
      <w:numFmt w:val="decimal"/>
      <w:lvlText w:val="%1.%2.%3."/>
      <w:lvlJc w:val="left"/>
      <w:pPr>
        <w:tabs>
          <w:tab w:val="num" w:pos="4170"/>
        </w:tabs>
        <w:ind w:left="4170" w:hanging="720"/>
      </w:pPr>
      <w:rPr>
        <w:rFonts w:hint="default"/>
      </w:rPr>
    </w:lvl>
    <w:lvl w:ilvl="3">
      <w:start w:val="1"/>
      <w:numFmt w:val="decimal"/>
      <w:lvlText w:val="%1.%2.%3.%4."/>
      <w:lvlJc w:val="left"/>
      <w:pPr>
        <w:tabs>
          <w:tab w:val="num" w:pos="6255"/>
        </w:tabs>
        <w:ind w:left="6255" w:hanging="1080"/>
      </w:pPr>
      <w:rPr>
        <w:rFonts w:hint="default"/>
      </w:rPr>
    </w:lvl>
    <w:lvl w:ilvl="4">
      <w:start w:val="1"/>
      <w:numFmt w:val="decimal"/>
      <w:lvlText w:val="%1.%2.%3.%4.%5."/>
      <w:lvlJc w:val="left"/>
      <w:pPr>
        <w:tabs>
          <w:tab w:val="num" w:pos="7980"/>
        </w:tabs>
        <w:ind w:left="7980" w:hanging="1080"/>
      </w:pPr>
      <w:rPr>
        <w:rFonts w:hint="default"/>
      </w:rPr>
    </w:lvl>
    <w:lvl w:ilvl="5">
      <w:start w:val="1"/>
      <w:numFmt w:val="decimal"/>
      <w:lvlText w:val="%1.%2.%3.%4.%5.%6."/>
      <w:lvlJc w:val="left"/>
      <w:pPr>
        <w:tabs>
          <w:tab w:val="num" w:pos="10065"/>
        </w:tabs>
        <w:ind w:left="10065" w:hanging="1440"/>
      </w:pPr>
      <w:rPr>
        <w:rFonts w:hint="default"/>
      </w:rPr>
    </w:lvl>
    <w:lvl w:ilvl="6">
      <w:start w:val="1"/>
      <w:numFmt w:val="decimal"/>
      <w:lvlText w:val="%1.%2.%3.%4.%5.%6.%7."/>
      <w:lvlJc w:val="left"/>
      <w:pPr>
        <w:tabs>
          <w:tab w:val="num" w:pos="12150"/>
        </w:tabs>
        <w:ind w:left="12150" w:hanging="1800"/>
      </w:pPr>
      <w:rPr>
        <w:rFonts w:hint="default"/>
      </w:rPr>
    </w:lvl>
    <w:lvl w:ilvl="7">
      <w:start w:val="1"/>
      <w:numFmt w:val="decimal"/>
      <w:lvlText w:val="%1.%2.%3.%4.%5.%6.%7.%8."/>
      <w:lvlJc w:val="left"/>
      <w:pPr>
        <w:tabs>
          <w:tab w:val="num" w:pos="13875"/>
        </w:tabs>
        <w:ind w:left="13875" w:hanging="1800"/>
      </w:pPr>
      <w:rPr>
        <w:rFonts w:hint="default"/>
      </w:rPr>
    </w:lvl>
    <w:lvl w:ilvl="8">
      <w:start w:val="1"/>
      <w:numFmt w:val="decimal"/>
      <w:lvlText w:val="%1.%2.%3.%4.%5.%6.%7.%8.%9."/>
      <w:lvlJc w:val="left"/>
      <w:pPr>
        <w:tabs>
          <w:tab w:val="num" w:pos="15960"/>
        </w:tabs>
        <w:ind w:left="15960" w:hanging="2160"/>
      </w:pPr>
      <w:rPr>
        <w:rFonts w:hint="default"/>
      </w:rPr>
    </w:lvl>
  </w:abstractNum>
  <w:abstractNum w:abstractNumId="18" w15:restartNumberingAfterBreak="0">
    <w:nsid w:val="444D03C4"/>
    <w:multiLevelType w:val="hybridMultilevel"/>
    <w:tmpl w:val="EBE67488"/>
    <w:lvl w:ilvl="0" w:tplc="89A4BABA">
      <w:start w:val="1"/>
      <w:numFmt w:val="decimal"/>
      <w:lvlText w:val="%1."/>
      <w:lvlJc w:val="left"/>
      <w:pPr>
        <w:ind w:left="11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247F0"/>
    <w:multiLevelType w:val="multilevel"/>
    <w:tmpl w:val="F81E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A7D04"/>
    <w:multiLevelType w:val="hybridMultilevel"/>
    <w:tmpl w:val="3AC61694"/>
    <w:lvl w:ilvl="0" w:tplc="89F853F2">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4F7176AA"/>
    <w:multiLevelType w:val="multilevel"/>
    <w:tmpl w:val="6F963C88"/>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303548E"/>
    <w:multiLevelType w:val="multilevel"/>
    <w:tmpl w:val="49C808BA"/>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830"/>
        </w:tabs>
        <w:ind w:left="1830" w:hanging="1110"/>
      </w:pPr>
      <w:rPr>
        <w:rFonts w:hint="default"/>
      </w:rPr>
    </w:lvl>
    <w:lvl w:ilvl="2">
      <w:start w:val="1"/>
      <w:numFmt w:val="decimal"/>
      <w:lvlText w:val="%1.%2.%3"/>
      <w:lvlJc w:val="left"/>
      <w:pPr>
        <w:tabs>
          <w:tab w:val="num" w:pos="2550"/>
        </w:tabs>
        <w:ind w:left="2550" w:hanging="1110"/>
      </w:pPr>
      <w:rPr>
        <w:rFonts w:hint="default"/>
      </w:rPr>
    </w:lvl>
    <w:lvl w:ilvl="3">
      <w:start w:val="1"/>
      <w:numFmt w:val="decimal"/>
      <w:lvlText w:val="%1.%2.%3.%4"/>
      <w:lvlJc w:val="left"/>
      <w:pPr>
        <w:tabs>
          <w:tab w:val="num" w:pos="3270"/>
        </w:tabs>
        <w:ind w:left="3270" w:hanging="1110"/>
      </w:pPr>
      <w:rPr>
        <w:rFonts w:hint="default"/>
      </w:rPr>
    </w:lvl>
    <w:lvl w:ilvl="4">
      <w:start w:val="1"/>
      <w:numFmt w:val="decimal"/>
      <w:lvlText w:val="%1.%2.%3.%4.%5"/>
      <w:lvlJc w:val="left"/>
      <w:pPr>
        <w:tabs>
          <w:tab w:val="num" w:pos="3990"/>
        </w:tabs>
        <w:ind w:left="3990" w:hanging="1110"/>
      </w:pPr>
      <w:rPr>
        <w:rFonts w:hint="default"/>
      </w:rPr>
    </w:lvl>
    <w:lvl w:ilvl="5">
      <w:start w:val="1"/>
      <w:numFmt w:val="decimal"/>
      <w:lvlText w:val="%1.%2.%3.%4.%5.%6"/>
      <w:lvlJc w:val="left"/>
      <w:pPr>
        <w:tabs>
          <w:tab w:val="num" w:pos="4710"/>
        </w:tabs>
        <w:ind w:left="4710" w:hanging="111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38674DF"/>
    <w:multiLevelType w:val="hybridMultilevel"/>
    <w:tmpl w:val="54B64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785964"/>
    <w:multiLevelType w:val="hybridMultilevel"/>
    <w:tmpl w:val="2ECA7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001BF4"/>
    <w:multiLevelType w:val="multilevel"/>
    <w:tmpl w:val="7C9AA6F0"/>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pStyle w:val="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71"/>
      <w:suff w:val="nothing"/>
      <w:lvlText w:val=""/>
      <w:lvlJc w:val="left"/>
      <w:pPr>
        <w:ind w:left="0" w:firstLine="0"/>
      </w:pPr>
    </w:lvl>
    <w:lvl w:ilvl="7">
      <w:start w:val="1"/>
      <w:numFmt w:val="none"/>
      <w:pStyle w:val="81"/>
      <w:suff w:val="nothing"/>
      <w:lvlText w:val=""/>
      <w:lvlJc w:val="left"/>
      <w:pPr>
        <w:ind w:left="0" w:firstLine="0"/>
      </w:pPr>
    </w:lvl>
    <w:lvl w:ilvl="8">
      <w:start w:val="1"/>
      <w:numFmt w:val="none"/>
      <w:pStyle w:val="91"/>
      <w:suff w:val="nothing"/>
      <w:lvlText w:val=""/>
      <w:lvlJc w:val="left"/>
      <w:pPr>
        <w:ind w:left="0" w:firstLine="0"/>
      </w:pPr>
    </w:lvl>
  </w:abstractNum>
  <w:abstractNum w:abstractNumId="26" w15:restartNumberingAfterBreak="0">
    <w:nsid w:val="59177E7C"/>
    <w:multiLevelType w:val="multilevel"/>
    <w:tmpl w:val="5A92243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15:restartNumberingAfterBreak="0">
    <w:nsid w:val="5A5545BF"/>
    <w:multiLevelType w:val="hybridMultilevel"/>
    <w:tmpl w:val="CCD21F64"/>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8" w15:restartNumberingAfterBreak="0">
    <w:nsid w:val="5E5363B9"/>
    <w:multiLevelType w:val="hybridMultilevel"/>
    <w:tmpl w:val="96A2607C"/>
    <w:lvl w:ilvl="0" w:tplc="D51C2C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25938D2"/>
    <w:multiLevelType w:val="multilevel"/>
    <w:tmpl w:val="4D58A28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63993476"/>
    <w:multiLevelType w:val="multilevel"/>
    <w:tmpl w:val="A26C98A6"/>
    <w:lvl w:ilvl="0">
      <w:start w:val="3"/>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1" w15:restartNumberingAfterBreak="0">
    <w:nsid w:val="66D6765E"/>
    <w:multiLevelType w:val="multilevel"/>
    <w:tmpl w:val="7C14790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72AA29DA"/>
    <w:multiLevelType w:val="hybridMultilevel"/>
    <w:tmpl w:val="539CF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F65C5C"/>
    <w:multiLevelType w:val="hybridMultilevel"/>
    <w:tmpl w:val="19C4F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BD0A9F"/>
    <w:multiLevelType w:val="multilevel"/>
    <w:tmpl w:val="650864FC"/>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5588510">
    <w:abstractNumId w:val="1"/>
  </w:num>
  <w:num w:numId="2" w16cid:durableId="1089931647">
    <w:abstractNumId w:val="9"/>
  </w:num>
  <w:num w:numId="3" w16cid:durableId="348027790">
    <w:abstractNumId w:val="7"/>
  </w:num>
  <w:num w:numId="4" w16cid:durableId="1639460436">
    <w:abstractNumId w:val="19"/>
  </w:num>
  <w:num w:numId="5" w16cid:durableId="1796176151">
    <w:abstractNumId w:val="11"/>
  </w:num>
  <w:num w:numId="6" w16cid:durableId="2110153380">
    <w:abstractNumId w:val="30"/>
  </w:num>
  <w:num w:numId="7" w16cid:durableId="164906809">
    <w:abstractNumId w:val="13"/>
  </w:num>
  <w:num w:numId="8" w16cid:durableId="1774469030">
    <w:abstractNumId w:val="32"/>
  </w:num>
  <w:num w:numId="9" w16cid:durableId="932514997">
    <w:abstractNumId w:val="16"/>
  </w:num>
  <w:num w:numId="10" w16cid:durableId="2124614535">
    <w:abstractNumId w:val="28"/>
  </w:num>
  <w:num w:numId="11" w16cid:durableId="1050499468">
    <w:abstractNumId w:val="33"/>
  </w:num>
  <w:num w:numId="12" w16cid:durableId="2062708180">
    <w:abstractNumId w:val="27"/>
  </w:num>
  <w:num w:numId="13" w16cid:durableId="435297515">
    <w:abstractNumId w:val="3"/>
  </w:num>
  <w:num w:numId="14" w16cid:durableId="1076829742">
    <w:abstractNumId w:val="0"/>
  </w:num>
  <w:num w:numId="15" w16cid:durableId="1608193943">
    <w:abstractNumId w:val="14"/>
  </w:num>
  <w:num w:numId="16" w16cid:durableId="828209837">
    <w:abstractNumId w:val="18"/>
  </w:num>
  <w:num w:numId="17" w16cid:durableId="1623806098">
    <w:abstractNumId w:val="25"/>
  </w:num>
  <w:num w:numId="18" w16cid:durableId="1057169829">
    <w:abstractNumId w:val="8"/>
  </w:num>
  <w:num w:numId="19" w16cid:durableId="2104521359">
    <w:abstractNumId w:val="6"/>
  </w:num>
  <w:num w:numId="20" w16cid:durableId="133452254">
    <w:abstractNumId w:val="22"/>
  </w:num>
  <w:num w:numId="21" w16cid:durableId="910308182">
    <w:abstractNumId w:val="5"/>
  </w:num>
  <w:num w:numId="22" w16cid:durableId="1796749099">
    <w:abstractNumId w:val="21"/>
  </w:num>
  <w:num w:numId="23" w16cid:durableId="902257727">
    <w:abstractNumId w:val="29"/>
  </w:num>
  <w:num w:numId="24" w16cid:durableId="309016707">
    <w:abstractNumId w:val="10"/>
  </w:num>
  <w:num w:numId="25" w16cid:durableId="1175266590">
    <w:abstractNumId w:val="26"/>
  </w:num>
  <w:num w:numId="26" w16cid:durableId="791285401">
    <w:abstractNumId w:val="31"/>
  </w:num>
  <w:num w:numId="27" w16cid:durableId="13074120">
    <w:abstractNumId w:val="15"/>
  </w:num>
  <w:num w:numId="28" w16cid:durableId="273948524">
    <w:abstractNumId w:val="4"/>
  </w:num>
  <w:num w:numId="29" w16cid:durableId="2017730814">
    <w:abstractNumId w:val="17"/>
  </w:num>
  <w:num w:numId="30" w16cid:durableId="1864245429">
    <w:abstractNumId w:val="20"/>
  </w:num>
  <w:num w:numId="31" w16cid:durableId="1990093006">
    <w:abstractNumId w:val="34"/>
  </w:num>
  <w:num w:numId="32" w16cid:durableId="476072662">
    <w:abstractNumId w:val="12"/>
  </w:num>
  <w:num w:numId="33" w16cid:durableId="1094352175">
    <w:abstractNumId w:val="24"/>
  </w:num>
  <w:num w:numId="34" w16cid:durableId="764424283">
    <w:abstractNumId w:val="23"/>
  </w:num>
  <w:num w:numId="35" w16cid:durableId="1435396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7144"/>
    <w:rsid w:val="00003BCE"/>
    <w:rsid w:val="000054BA"/>
    <w:rsid w:val="00011BD5"/>
    <w:rsid w:val="00023E1D"/>
    <w:rsid w:val="0002447A"/>
    <w:rsid w:val="00024649"/>
    <w:rsid w:val="0002583C"/>
    <w:rsid w:val="00027852"/>
    <w:rsid w:val="000310C4"/>
    <w:rsid w:val="00032D29"/>
    <w:rsid w:val="00041D96"/>
    <w:rsid w:val="00045CD3"/>
    <w:rsid w:val="000469B0"/>
    <w:rsid w:val="00047C81"/>
    <w:rsid w:val="00051DC4"/>
    <w:rsid w:val="0005426D"/>
    <w:rsid w:val="00056B35"/>
    <w:rsid w:val="00062876"/>
    <w:rsid w:val="00067BB5"/>
    <w:rsid w:val="00071B90"/>
    <w:rsid w:val="0007349A"/>
    <w:rsid w:val="0007425A"/>
    <w:rsid w:val="00074955"/>
    <w:rsid w:val="00076D5F"/>
    <w:rsid w:val="000808F5"/>
    <w:rsid w:val="00081B51"/>
    <w:rsid w:val="00083757"/>
    <w:rsid w:val="000910BF"/>
    <w:rsid w:val="00091BD3"/>
    <w:rsid w:val="00094A9A"/>
    <w:rsid w:val="000A1DE6"/>
    <w:rsid w:val="000A3146"/>
    <w:rsid w:val="000A411A"/>
    <w:rsid w:val="000B3A5B"/>
    <w:rsid w:val="000C1A17"/>
    <w:rsid w:val="000D3663"/>
    <w:rsid w:val="000D4429"/>
    <w:rsid w:val="000D643B"/>
    <w:rsid w:val="000E52F0"/>
    <w:rsid w:val="000F6462"/>
    <w:rsid w:val="000F7326"/>
    <w:rsid w:val="00100960"/>
    <w:rsid w:val="00105F4D"/>
    <w:rsid w:val="00106106"/>
    <w:rsid w:val="00114762"/>
    <w:rsid w:val="00122823"/>
    <w:rsid w:val="00122A2F"/>
    <w:rsid w:val="00123204"/>
    <w:rsid w:val="00124315"/>
    <w:rsid w:val="001276BD"/>
    <w:rsid w:val="0013144A"/>
    <w:rsid w:val="00137D16"/>
    <w:rsid w:val="00140B70"/>
    <w:rsid w:val="001429D7"/>
    <w:rsid w:val="00145C7D"/>
    <w:rsid w:val="00146C00"/>
    <w:rsid w:val="001541B0"/>
    <w:rsid w:val="001615BA"/>
    <w:rsid w:val="00163C4B"/>
    <w:rsid w:val="0016400A"/>
    <w:rsid w:val="00164042"/>
    <w:rsid w:val="00167598"/>
    <w:rsid w:val="00173ECD"/>
    <w:rsid w:val="00174B45"/>
    <w:rsid w:val="001753A4"/>
    <w:rsid w:val="001805E8"/>
    <w:rsid w:val="00180873"/>
    <w:rsid w:val="0018108F"/>
    <w:rsid w:val="00181818"/>
    <w:rsid w:val="001829C5"/>
    <w:rsid w:val="0019074F"/>
    <w:rsid w:val="00191017"/>
    <w:rsid w:val="00191C91"/>
    <w:rsid w:val="00192BB9"/>
    <w:rsid w:val="001930F3"/>
    <w:rsid w:val="0019362C"/>
    <w:rsid w:val="00195406"/>
    <w:rsid w:val="00195CE2"/>
    <w:rsid w:val="00195F07"/>
    <w:rsid w:val="001A0581"/>
    <w:rsid w:val="001A2D7C"/>
    <w:rsid w:val="001A7E41"/>
    <w:rsid w:val="001B155A"/>
    <w:rsid w:val="001B7B65"/>
    <w:rsid w:val="001C5E87"/>
    <w:rsid w:val="001D57ED"/>
    <w:rsid w:val="001D6B7F"/>
    <w:rsid w:val="001E079B"/>
    <w:rsid w:val="001E16F1"/>
    <w:rsid w:val="001E24AF"/>
    <w:rsid w:val="001F0F91"/>
    <w:rsid w:val="001F357D"/>
    <w:rsid w:val="001F3996"/>
    <w:rsid w:val="001F7EF5"/>
    <w:rsid w:val="00204ECD"/>
    <w:rsid w:val="002060BA"/>
    <w:rsid w:val="0020720A"/>
    <w:rsid w:val="00210933"/>
    <w:rsid w:val="002150F8"/>
    <w:rsid w:val="002178EF"/>
    <w:rsid w:val="0022098E"/>
    <w:rsid w:val="00240692"/>
    <w:rsid w:val="0024472B"/>
    <w:rsid w:val="00246167"/>
    <w:rsid w:val="00253464"/>
    <w:rsid w:val="0026064F"/>
    <w:rsid w:val="002663D8"/>
    <w:rsid w:val="00270262"/>
    <w:rsid w:val="00270BEA"/>
    <w:rsid w:val="002801F3"/>
    <w:rsid w:val="0028036D"/>
    <w:rsid w:val="0028158D"/>
    <w:rsid w:val="00282DD0"/>
    <w:rsid w:val="00286573"/>
    <w:rsid w:val="00287C0C"/>
    <w:rsid w:val="00292C16"/>
    <w:rsid w:val="00293FDF"/>
    <w:rsid w:val="002B5B7C"/>
    <w:rsid w:val="002B7275"/>
    <w:rsid w:val="002C2AA2"/>
    <w:rsid w:val="002D0A43"/>
    <w:rsid w:val="002D20F2"/>
    <w:rsid w:val="002D414C"/>
    <w:rsid w:val="002D6526"/>
    <w:rsid w:val="002E4315"/>
    <w:rsid w:val="002F2C8F"/>
    <w:rsid w:val="002F7F20"/>
    <w:rsid w:val="00300C6F"/>
    <w:rsid w:val="00301EEA"/>
    <w:rsid w:val="00303522"/>
    <w:rsid w:val="00305A8F"/>
    <w:rsid w:val="00311EDB"/>
    <w:rsid w:val="003167C3"/>
    <w:rsid w:val="00317CDE"/>
    <w:rsid w:val="00322CFA"/>
    <w:rsid w:val="00323776"/>
    <w:rsid w:val="00325C36"/>
    <w:rsid w:val="00326767"/>
    <w:rsid w:val="00326E1E"/>
    <w:rsid w:val="00327BF1"/>
    <w:rsid w:val="003300C1"/>
    <w:rsid w:val="00330336"/>
    <w:rsid w:val="00330DC1"/>
    <w:rsid w:val="00330E59"/>
    <w:rsid w:val="00332D37"/>
    <w:rsid w:val="00335603"/>
    <w:rsid w:val="0033615B"/>
    <w:rsid w:val="00336A20"/>
    <w:rsid w:val="00347C77"/>
    <w:rsid w:val="00347C7C"/>
    <w:rsid w:val="003518FF"/>
    <w:rsid w:val="003535BC"/>
    <w:rsid w:val="0035642D"/>
    <w:rsid w:val="003618AB"/>
    <w:rsid w:val="003721E8"/>
    <w:rsid w:val="00373D30"/>
    <w:rsid w:val="00377EC3"/>
    <w:rsid w:val="00382C79"/>
    <w:rsid w:val="003838E9"/>
    <w:rsid w:val="00385129"/>
    <w:rsid w:val="00390163"/>
    <w:rsid w:val="0039338A"/>
    <w:rsid w:val="0039482B"/>
    <w:rsid w:val="003A0EC1"/>
    <w:rsid w:val="003A22C0"/>
    <w:rsid w:val="003A2D7D"/>
    <w:rsid w:val="003A2EBE"/>
    <w:rsid w:val="003B50A0"/>
    <w:rsid w:val="003B635D"/>
    <w:rsid w:val="003B6A04"/>
    <w:rsid w:val="003C0BC0"/>
    <w:rsid w:val="003C2E1A"/>
    <w:rsid w:val="003D0A1C"/>
    <w:rsid w:val="003D4B34"/>
    <w:rsid w:val="003D4C9D"/>
    <w:rsid w:val="003D59DE"/>
    <w:rsid w:val="003D7DF7"/>
    <w:rsid w:val="003E0606"/>
    <w:rsid w:val="003E21F5"/>
    <w:rsid w:val="003E37D0"/>
    <w:rsid w:val="003E619A"/>
    <w:rsid w:val="003F00B4"/>
    <w:rsid w:val="003F0251"/>
    <w:rsid w:val="003F3645"/>
    <w:rsid w:val="003F3A83"/>
    <w:rsid w:val="00403330"/>
    <w:rsid w:val="004068B2"/>
    <w:rsid w:val="00407FF8"/>
    <w:rsid w:val="00411800"/>
    <w:rsid w:val="0041238F"/>
    <w:rsid w:val="00413967"/>
    <w:rsid w:val="004164D1"/>
    <w:rsid w:val="004168BE"/>
    <w:rsid w:val="00416DB0"/>
    <w:rsid w:val="004209C3"/>
    <w:rsid w:val="00423A66"/>
    <w:rsid w:val="00427144"/>
    <w:rsid w:val="00427700"/>
    <w:rsid w:val="00434CB0"/>
    <w:rsid w:val="00435A16"/>
    <w:rsid w:val="00444C51"/>
    <w:rsid w:val="00454D13"/>
    <w:rsid w:val="00454EE0"/>
    <w:rsid w:val="0045562D"/>
    <w:rsid w:val="00456434"/>
    <w:rsid w:val="00456FBA"/>
    <w:rsid w:val="00457A77"/>
    <w:rsid w:val="00464580"/>
    <w:rsid w:val="00470DA9"/>
    <w:rsid w:val="00471E3E"/>
    <w:rsid w:val="004739E5"/>
    <w:rsid w:val="004750CE"/>
    <w:rsid w:val="00475130"/>
    <w:rsid w:val="00475278"/>
    <w:rsid w:val="00475DB5"/>
    <w:rsid w:val="00480324"/>
    <w:rsid w:val="004817ED"/>
    <w:rsid w:val="00487853"/>
    <w:rsid w:val="004920C1"/>
    <w:rsid w:val="00492597"/>
    <w:rsid w:val="00492B95"/>
    <w:rsid w:val="0049333F"/>
    <w:rsid w:val="00495B98"/>
    <w:rsid w:val="004A2BB0"/>
    <w:rsid w:val="004A7A33"/>
    <w:rsid w:val="004C0EBF"/>
    <w:rsid w:val="004D10B2"/>
    <w:rsid w:val="004D202E"/>
    <w:rsid w:val="004D730C"/>
    <w:rsid w:val="004E3E4D"/>
    <w:rsid w:val="004E6428"/>
    <w:rsid w:val="004F0738"/>
    <w:rsid w:val="004F3084"/>
    <w:rsid w:val="004F3781"/>
    <w:rsid w:val="004F5ADC"/>
    <w:rsid w:val="004F6849"/>
    <w:rsid w:val="004F7482"/>
    <w:rsid w:val="004F7D65"/>
    <w:rsid w:val="004F7FAF"/>
    <w:rsid w:val="00504AD8"/>
    <w:rsid w:val="0052317F"/>
    <w:rsid w:val="0054109F"/>
    <w:rsid w:val="00553684"/>
    <w:rsid w:val="00570C51"/>
    <w:rsid w:val="0057210E"/>
    <w:rsid w:val="00577567"/>
    <w:rsid w:val="00580CFC"/>
    <w:rsid w:val="0058358D"/>
    <w:rsid w:val="005A1217"/>
    <w:rsid w:val="005A168D"/>
    <w:rsid w:val="005A3791"/>
    <w:rsid w:val="005A4EDE"/>
    <w:rsid w:val="005B4417"/>
    <w:rsid w:val="005C17FF"/>
    <w:rsid w:val="005C314B"/>
    <w:rsid w:val="005D200A"/>
    <w:rsid w:val="005E1160"/>
    <w:rsid w:val="005F2154"/>
    <w:rsid w:val="005F2DAD"/>
    <w:rsid w:val="005F54BA"/>
    <w:rsid w:val="006021E0"/>
    <w:rsid w:val="00607682"/>
    <w:rsid w:val="00616CA1"/>
    <w:rsid w:val="00617629"/>
    <w:rsid w:val="00621BFF"/>
    <w:rsid w:val="006221FF"/>
    <w:rsid w:val="006239C8"/>
    <w:rsid w:val="00623D35"/>
    <w:rsid w:val="00631993"/>
    <w:rsid w:val="00633264"/>
    <w:rsid w:val="006349EF"/>
    <w:rsid w:val="00634D72"/>
    <w:rsid w:val="00635CCB"/>
    <w:rsid w:val="00637148"/>
    <w:rsid w:val="00640A92"/>
    <w:rsid w:val="006428BB"/>
    <w:rsid w:val="00643439"/>
    <w:rsid w:val="006460BF"/>
    <w:rsid w:val="00647C32"/>
    <w:rsid w:val="006521FE"/>
    <w:rsid w:val="00652FBC"/>
    <w:rsid w:val="0065422F"/>
    <w:rsid w:val="0065544E"/>
    <w:rsid w:val="0066621C"/>
    <w:rsid w:val="00666EBA"/>
    <w:rsid w:val="006705B8"/>
    <w:rsid w:val="00673849"/>
    <w:rsid w:val="0067520E"/>
    <w:rsid w:val="0067776D"/>
    <w:rsid w:val="00680884"/>
    <w:rsid w:val="0068788E"/>
    <w:rsid w:val="00687D90"/>
    <w:rsid w:val="006950A3"/>
    <w:rsid w:val="006974A2"/>
    <w:rsid w:val="006A15EF"/>
    <w:rsid w:val="006A3638"/>
    <w:rsid w:val="006A5390"/>
    <w:rsid w:val="006A6B8E"/>
    <w:rsid w:val="006B1A1A"/>
    <w:rsid w:val="006B2392"/>
    <w:rsid w:val="006C34A9"/>
    <w:rsid w:val="006C4FA2"/>
    <w:rsid w:val="006C7D17"/>
    <w:rsid w:val="006D0C7F"/>
    <w:rsid w:val="006D7335"/>
    <w:rsid w:val="006D7BD5"/>
    <w:rsid w:val="006E2EFE"/>
    <w:rsid w:val="006F4EF1"/>
    <w:rsid w:val="006F7F85"/>
    <w:rsid w:val="00700A60"/>
    <w:rsid w:val="00700AB5"/>
    <w:rsid w:val="00701560"/>
    <w:rsid w:val="0070249F"/>
    <w:rsid w:val="00702E1A"/>
    <w:rsid w:val="00710D96"/>
    <w:rsid w:val="0071199F"/>
    <w:rsid w:val="00712807"/>
    <w:rsid w:val="007160CE"/>
    <w:rsid w:val="00720584"/>
    <w:rsid w:val="00723C47"/>
    <w:rsid w:val="00737F82"/>
    <w:rsid w:val="00740887"/>
    <w:rsid w:val="007434CA"/>
    <w:rsid w:val="0074636F"/>
    <w:rsid w:val="00747400"/>
    <w:rsid w:val="00750F9C"/>
    <w:rsid w:val="0075144C"/>
    <w:rsid w:val="00752053"/>
    <w:rsid w:val="007540AC"/>
    <w:rsid w:val="00755D46"/>
    <w:rsid w:val="00764ED6"/>
    <w:rsid w:val="00767B8C"/>
    <w:rsid w:val="00774D86"/>
    <w:rsid w:val="007750C6"/>
    <w:rsid w:val="00777708"/>
    <w:rsid w:val="0078136A"/>
    <w:rsid w:val="00782860"/>
    <w:rsid w:val="00790E69"/>
    <w:rsid w:val="00791612"/>
    <w:rsid w:val="007926E4"/>
    <w:rsid w:val="007967BF"/>
    <w:rsid w:val="007A689D"/>
    <w:rsid w:val="007B332D"/>
    <w:rsid w:val="007C2A3D"/>
    <w:rsid w:val="007C4704"/>
    <w:rsid w:val="007C60D7"/>
    <w:rsid w:val="007D1D62"/>
    <w:rsid w:val="007D3AD2"/>
    <w:rsid w:val="007D48DD"/>
    <w:rsid w:val="007D549F"/>
    <w:rsid w:val="007D6EFC"/>
    <w:rsid w:val="007F0160"/>
    <w:rsid w:val="007F5AE0"/>
    <w:rsid w:val="008007C4"/>
    <w:rsid w:val="0081106E"/>
    <w:rsid w:val="00816FEE"/>
    <w:rsid w:val="00821494"/>
    <w:rsid w:val="00821FD0"/>
    <w:rsid w:val="00824CDD"/>
    <w:rsid w:val="00826373"/>
    <w:rsid w:val="00830273"/>
    <w:rsid w:val="00846EBD"/>
    <w:rsid w:val="00855C87"/>
    <w:rsid w:val="00861E4A"/>
    <w:rsid w:val="00862306"/>
    <w:rsid w:val="0086573D"/>
    <w:rsid w:val="00865F6A"/>
    <w:rsid w:val="00866931"/>
    <w:rsid w:val="00867468"/>
    <w:rsid w:val="00872900"/>
    <w:rsid w:val="008740EE"/>
    <w:rsid w:val="00884EB9"/>
    <w:rsid w:val="008932E0"/>
    <w:rsid w:val="00893A16"/>
    <w:rsid w:val="008979C0"/>
    <w:rsid w:val="008A0315"/>
    <w:rsid w:val="008A1599"/>
    <w:rsid w:val="008A21D3"/>
    <w:rsid w:val="008B0DDB"/>
    <w:rsid w:val="008B25FE"/>
    <w:rsid w:val="008B29AE"/>
    <w:rsid w:val="008C252B"/>
    <w:rsid w:val="008D2121"/>
    <w:rsid w:val="008D5626"/>
    <w:rsid w:val="008E075F"/>
    <w:rsid w:val="008E1E0D"/>
    <w:rsid w:val="008E2931"/>
    <w:rsid w:val="008E3221"/>
    <w:rsid w:val="008E51EC"/>
    <w:rsid w:val="008E532B"/>
    <w:rsid w:val="008F0642"/>
    <w:rsid w:val="008F18F6"/>
    <w:rsid w:val="008F4A6D"/>
    <w:rsid w:val="008F56CD"/>
    <w:rsid w:val="008F6AE6"/>
    <w:rsid w:val="009026B5"/>
    <w:rsid w:val="00906A5B"/>
    <w:rsid w:val="00910E80"/>
    <w:rsid w:val="0091112A"/>
    <w:rsid w:val="00915037"/>
    <w:rsid w:val="0092090B"/>
    <w:rsid w:val="009215E1"/>
    <w:rsid w:val="0092260E"/>
    <w:rsid w:val="00931DC9"/>
    <w:rsid w:val="00932DF3"/>
    <w:rsid w:val="00940399"/>
    <w:rsid w:val="00941E85"/>
    <w:rsid w:val="009430F6"/>
    <w:rsid w:val="00947C1D"/>
    <w:rsid w:val="00950631"/>
    <w:rsid w:val="0095160A"/>
    <w:rsid w:val="009527B3"/>
    <w:rsid w:val="0095303E"/>
    <w:rsid w:val="00953963"/>
    <w:rsid w:val="00955055"/>
    <w:rsid w:val="00955073"/>
    <w:rsid w:val="009558B6"/>
    <w:rsid w:val="009568B4"/>
    <w:rsid w:val="00956D64"/>
    <w:rsid w:val="00977C2B"/>
    <w:rsid w:val="0098171D"/>
    <w:rsid w:val="00984203"/>
    <w:rsid w:val="00993196"/>
    <w:rsid w:val="009942A4"/>
    <w:rsid w:val="00997A99"/>
    <w:rsid w:val="009A2D40"/>
    <w:rsid w:val="009A41B3"/>
    <w:rsid w:val="009A4CA1"/>
    <w:rsid w:val="009A6F1A"/>
    <w:rsid w:val="009A718A"/>
    <w:rsid w:val="009B069A"/>
    <w:rsid w:val="009B38A9"/>
    <w:rsid w:val="009B5F67"/>
    <w:rsid w:val="009B7C2B"/>
    <w:rsid w:val="009C171D"/>
    <w:rsid w:val="009C38F6"/>
    <w:rsid w:val="009C7B27"/>
    <w:rsid w:val="009D1051"/>
    <w:rsid w:val="009E0582"/>
    <w:rsid w:val="009E52B8"/>
    <w:rsid w:val="009E6228"/>
    <w:rsid w:val="009E7F6B"/>
    <w:rsid w:val="009F3838"/>
    <w:rsid w:val="009F5534"/>
    <w:rsid w:val="00A03F3F"/>
    <w:rsid w:val="00A11BA8"/>
    <w:rsid w:val="00A13A63"/>
    <w:rsid w:val="00A169FE"/>
    <w:rsid w:val="00A16D09"/>
    <w:rsid w:val="00A170CD"/>
    <w:rsid w:val="00A201C6"/>
    <w:rsid w:val="00A23751"/>
    <w:rsid w:val="00A259C3"/>
    <w:rsid w:val="00A25B3E"/>
    <w:rsid w:val="00A25D2F"/>
    <w:rsid w:val="00A4099E"/>
    <w:rsid w:val="00A41DD6"/>
    <w:rsid w:val="00A45A78"/>
    <w:rsid w:val="00A53C72"/>
    <w:rsid w:val="00A5545A"/>
    <w:rsid w:val="00A55A13"/>
    <w:rsid w:val="00A6092D"/>
    <w:rsid w:val="00A62C08"/>
    <w:rsid w:val="00A6582B"/>
    <w:rsid w:val="00A7110F"/>
    <w:rsid w:val="00A87440"/>
    <w:rsid w:val="00A93710"/>
    <w:rsid w:val="00A95567"/>
    <w:rsid w:val="00A97024"/>
    <w:rsid w:val="00A97D3F"/>
    <w:rsid w:val="00AA6321"/>
    <w:rsid w:val="00AA736A"/>
    <w:rsid w:val="00AA7987"/>
    <w:rsid w:val="00AA7AEA"/>
    <w:rsid w:val="00AA7D90"/>
    <w:rsid w:val="00AB19C1"/>
    <w:rsid w:val="00AB1CF4"/>
    <w:rsid w:val="00AB1FC6"/>
    <w:rsid w:val="00AB2720"/>
    <w:rsid w:val="00AB45AE"/>
    <w:rsid w:val="00AB72A2"/>
    <w:rsid w:val="00AB73B9"/>
    <w:rsid w:val="00AB7E14"/>
    <w:rsid w:val="00AC1D20"/>
    <w:rsid w:val="00AC4A41"/>
    <w:rsid w:val="00AC7757"/>
    <w:rsid w:val="00AD0E75"/>
    <w:rsid w:val="00AD1E62"/>
    <w:rsid w:val="00AD2977"/>
    <w:rsid w:val="00AD5FFE"/>
    <w:rsid w:val="00AD629E"/>
    <w:rsid w:val="00AD68FD"/>
    <w:rsid w:val="00AD7914"/>
    <w:rsid w:val="00AE1DAD"/>
    <w:rsid w:val="00AE6029"/>
    <w:rsid w:val="00AE6796"/>
    <w:rsid w:val="00AF31E7"/>
    <w:rsid w:val="00AF38DC"/>
    <w:rsid w:val="00AF4B3F"/>
    <w:rsid w:val="00AF58C5"/>
    <w:rsid w:val="00AF7525"/>
    <w:rsid w:val="00B01D08"/>
    <w:rsid w:val="00B0473B"/>
    <w:rsid w:val="00B06B44"/>
    <w:rsid w:val="00B13F00"/>
    <w:rsid w:val="00B146AA"/>
    <w:rsid w:val="00B17C39"/>
    <w:rsid w:val="00B2165E"/>
    <w:rsid w:val="00B24EF4"/>
    <w:rsid w:val="00B258B1"/>
    <w:rsid w:val="00B26A89"/>
    <w:rsid w:val="00B27C80"/>
    <w:rsid w:val="00B401AE"/>
    <w:rsid w:val="00B464DF"/>
    <w:rsid w:val="00B47304"/>
    <w:rsid w:val="00B52D15"/>
    <w:rsid w:val="00B56C3B"/>
    <w:rsid w:val="00B5737D"/>
    <w:rsid w:val="00B575A6"/>
    <w:rsid w:val="00B6248D"/>
    <w:rsid w:val="00B63061"/>
    <w:rsid w:val="00B663F4"/>
    <w:rsid w:val="00B67F29"/>
    <w:rsid w:val="00B72901"/>
    <w:rsid w:val="00B72AB8"/>
    <w:rsid w:val="00B745BF"/>
    <w:rsid w:val="00B80E9A"/>
    <w:rsid w:val="00B83C68"/>
    <w:rsid w:val="00B91B68"/>
    <w:rsid w:val="00B9736B"/>
    <w:rsid w:val="00BA10F8"/>
    <w:rsid w:val="00BA260A"/>
    <w:rsid w:val="00BA3F90"/>
    <w:rsid w:val="00BA4F98"/>
    <w:rsid w:val="00BA758C"/>
    <w:rsid w:val="00BB35DE"/>
    <w:rsid w:val="00BB6821"/>
    <w:rsid w:val="00BB7655"/>
    <w:rsid w:val="00BC4452"/>
    <w:rsid w:val="00BD220E"/>
    <w:rsid w:val="00BD32E9"/>
    <w:rsid w:val="00BD7656"/>
    <w:rsid w:val="00BF19A0"/>
    <w:rsid w:val="00BF322D"/>
    <w:rsid w:val="00C06200"/>
    <w:rsid w:val="00C06A04"/>
    <w:rsid w:val="00C07555"/>
    <w:rsid w:val="00C111A2"/>
    <w:rsid w:val="00C1238E"/>
    <w:rsid w:val="00C16BC7"/>
    <w:rsid w:val="00C22DD3"/>
    <w:rsid w:val="00C243CC"/>
    <w:rsid w:val="00C24575"/>
    <w:rsid w:val="00C26628"/>
    <w:rsid w:val="00C3258D"/>
    <w:rsid w:val="00C33AB9"/>
    <w:rsid w:val="00C33E07"/>
    <w:rsid w:val="00C33F74"/>
    <w:rsid w:val="00C3624E"/>
    <w:rsid w:val="00C40018"/>
    <w:rsid w:val="00C41F45"/>
    <w:rsid w:val="00C4222A"/>
    <w:rsid w:val="00C43730"/>
    <w:rsid w:val="00C44F0F"/>
    <w:rsid w:val="00C50363"/>
    <w:rsid w:val="00C573EE"/>
    <w:rsid w:val="00C624C9"/>
    <w:rsid w:val="00C63A55"/>
    <w:rsid w:val="00C64128"/>
    <w:rsid w:val="00C641D3"/>
    <w:rsid w:val="00C647AC"/>
    <w:rsid w:val="00C71C24"/>
    <w:rsid w:val="00C72A6B"/>
    <w:rsid w:val="00C73C25"/>
    <w:rsid w:val="00C7778D"/>
    <w:rsid w:val="00C778D5"/>
    <w:rsid w:val="00C826B8"/>
    <w:rsid w:val="00C82D48"/>
    <w:rsid w:val="00C8765A"/>
    <w:rsid w:val="00C902A9"/>
    <w:rsid w:val="00C9206A"/>
    <w:rsid w:val="00C948E2"/>
    <w:rsid w:val="00C96954"/>
    <w:rsid w:val="00CA4592"/>
    <w:rsid w:val="00CA7772"/>
    <w:rsid w:val="00CB2D45"/>
    <w:rsid w:val="00CB3120"/>
    <w:rsid w:val="00CB64F5"/>
    <w:rsid w:val="00CB68F0"/>
    <w:rsid w:val="00CC2D91"/>
    <w:rsid w:val="00CC4495"/>
    <w:rsid w:val="00CC54BB"/>
    <w:rsid w:val="00CC5564"/>
    <w:rsid w:val="00CC6AE8"/>
    <w:rsid w:val="00CC6CB3"/>
    <w:rsid w:val="00CC6F3D"/>
    <w:rsid w:val="00CC704E"/>
    <w:rsid w:val="00CE4B0D"/>
    <w:rsid w:val="00CE4CE3"/>
    <w:rsid w:val="00CF2219"/>
    <w:rsid w:val="00D00AAB"/>
    <w:rsid w:val="00D04A51"/>
    <w:rsid w:val="00D06ABB"/>
    <w:rsid w:val="00D10E1C"/>
    <w:rsid w:val="00D17C03"/>
    <w:rsid w:val="00D23281"/>
    <w:rsid w:val="00D24E63"/>
    <w:rsid w:val="00D266E9"/>
    <w:rsid w:val="00D26D67"/>
    <w:rsid w:val="00D307A7"/>
    <w:rsid w:val="00D35C77"/>
    <w:rsid w:val="00D363C7"/>
    <w:rsid w:val="00D37E97"/>
    <w:rsid w:val="00D40F05"/>
    <w:rsid w:val="00D42163"/>
    <w:rsid w:val="00D42410"/>
    <w:rsid w:val="00D427B9"/>
    <w:rsid w:val="00D42C32"/>
    <w:rsid w:val="00D44DA2"/>
    <w:rsid w:val="00D471B6"/>
    <w:rsid w:val="00D5067E"/>
    <w:rsid w:val="00D50C45"/>
    <w:rsid w:val="00D524E1"/>
    <w:rsid w:val="00D53B85"/>
    <w:rsid w:val="00D57AAC"/>
    <w:rsid w:val="00D60B31"/>
    <w:rsid w:val="00D650B0"/>
    <w:rsid w:val="00D664C6"/>
    <w:rsid w:val="00D67016"/>
    <w:rsid w:val="00D67814"/>
    <w:rsid w:val="00D70A5C"/>
    <w:rsid w:val="00D71181"/>
    <w:rsid w:val="00D7449C"/>
    <w:rsid w:val="00D75A66"/>
    <w:rsid w:val="00D76AED"/>
    <w:rsid w:val="00D8017A"/>
    <w:rsid w:val="00D813C5"/>
    <w:rsid w:val="00D86F1B"/>
    <w:rsid w:val="00D95B8F"/>
    <w:rsid w:val="00D95F13"/>
    <w:rsid w:val="00DA01E0"/>
    <w:rsid w:val="00DA2CAE"/>
    <w:rsid w:val="00DA415A"/>
    <w:rsid w:val="00DB3D08"/>
    <w:rsid w:val="00DB3E89"/>
    <w:rsid w:val="00DB5755"/>
    <w:rsid w:val="00DC031B"/>
    <w:rsid w:val="00DC18FD"/>
    <w:rsid w:val="00DC278D"/>
    <w:rsid w:val="00DC4BA1"/>
    <w:rsid w:val="00DC581D"/>
    <w:rsid w:val="00DD17A4"/>
    <w:rsid w:val="00DD68E9"/>
    <w:rsid w:val="00DD6E2B"/>
    <w:rsid w:val="00DE15D7"/>
    <w:rsid w:val="00DE1A70"/>
    <w:rsid w:val="00DE4A35"/>
    <w:rsid w:val="00DE4AC4"/>
    <w:rsid w:val="00DE5D58"/>
    <w:rsid w:val="00DE6858"/>
    <w:rsid w:val="00DF1751"/>
    <w:rsid w:val="00DF5989"/>
    <w:rsid w:val="00DF64F2"/>
    <w:rsid w:val="00E00362"/>
    <w:rsid w:val="00E0302B"/>
    <w:rsid w:val="00E168D7"/>
    <w:rsid w:val="00E2155E"/>
    <w:rsid w:val="00E22E41"/>
    <w:rsid w:val="00E24313"/>
    <w:rsid w:val="00E24D46"/>
    <w:rsid w:val="00E47130"/>
    <w:rsid w:val="00E47BB5"/>
    <w:rsid w:val="00E53DD2"/>
    <w:rsid w:val="00E53E68"/>
    <w:rsid w:val="00E67B64"/>
    <w:rsid w:val="00E71405"/>
    <w:rsid w:val="00E7150D"/>
    <w:rsid w:val="00E751F1"/>
    <w:rsid w:val="00E754DA"/>
    <w:rsid w:val="00E7575A"/>
    <w:rsid w:val="00E8157E"/>
    <w:rsid w:val="00E83E0B"/>
    <w:rsid w:val="00E8506A"/>
    <w:rsid w:val="00E85605"/>
    <w:rsid w:val="00E86069"/>
    <w:rsid w:val="00E904D2"/>
    <w:rsid w:val="00E91A63"/>
    <w:rsid w:val="00E94A15"/>
    <w:rsid w:val="00EA2DA2"/>
    <w:rsid w:val="00EA7DA7"/>
    <w:rsid w:val="00EB24F1"/>
    <w:rsid w:val="00EB34A3"/>
    <w:rsid w:val="00EB6C60"/>
    <w:rsid w:val="00EC41FF"/>
    <w:rsid w:val="00EC7835"/>
    <w:rsid w:val="00ED314D"/>
    <w:rsid w:val="00ED48D2"/>
    <w:rsid w:val="00ED6129"/>
    <w:rsid w:val="00ED6C96"/>
    <w:rsid w:val="00EE7062"/>
    <w:rsid w:val="00EF2D44"/>
    <w:rsid w:val="00EF6462"/>
    <w:rsid w:val="00EF7A7B"/>
    <w:rsid w:val="00F004FD"/>
    <w:rsid w:val="00F1123C"/>
    <w:rsid w:val="00F14133"/>
    <w:rsid w:val="00F1761F"/>
    <w:rsid w:val="00F17EF4"/>
    <w:rsid w:val="00F23EE3"/>
    <w:rsid w:val="00F302D4"/>
    <w:rsid w:val="00F3182D"/>
    <w:rsid w:val="00F328BF"/>
    <w:rsid w:val="00F33BBB"/>
    <w:rsid w:val="00F3749D"/>
    <w:rsid w:val="00F37BE8"/>
    <w:rsid w:val="00F41610"/>
    <w:rsid w:val="00F46974"/>
    <w:rsid w:val="00F50028"/>
    <w:rsid w:val="00F50AB4"/>
    <w:rsid w:val="00F50DF7"/>
    <w:rsid w:val="00F515C7"/>
    <w:rsid w:val="00F5362F"/>
    <w:rsid w:val="00F5542F"/>
    <w:rsid w:val="00F57D84"/>
    <w:rsid w:val="00F60D89"/>
    <w:rsid w:val="00F70A10"/>
    <w:rsid w:val="00F775D9"/>
    <w:rsid w:val="00F85F20"/>
    <w:rsid w:val="00F866BE"/>
    <w:rsid w:val="00F944AF"/>
    <w:rsid w:val="00F94928"/>
    <w:rsid w:val="00F952F8"/>
    <w:rsid w:val="00F96417"/>
    <w:rsid w:val="00F9744B"/>
    <w:rsid w:val="00F97AA2"/>
    <w:rsid w:val="00FA15F6"/>
    <w:rsid w:val="00FA548B"/>
    <w:rsid w:val="00FB2A14"/>
    <w:rsid w:val="00FB2DCA"/>
    <w:rsid w:val="00FB3FD0"/>
    <w:rsid w:val="00FB6369"/>
    <w:rsid w:val="00FB6509"/>
    <w:rsid w:val="00FB7A54"/>
    <w:rsid w:val="00FC089C"/>
    <w:rsid w:val="00FC35FB"/>
    <w:rsid w:val="00FD0D2F"/>
    <w:rsid w:val="00FD1BAA"/>
    <w:rsid w:val="00FD2568"/>
    <w:rsid w:val="00FD56DD"/>
    <w:rsid w:val="00FD6842"/>
    <w:rsid w:val="00FE0521"/>
    <w:rsid w:val="00FE24E4"/>
    <w:rsid w:val="00FE44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83AB93"/>
  <w15:docId w15:val="{2A42C532-FC72-4337-9FFE-1930C79A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7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7E97"/>
    <w:pPr>
      <w:keepNext/>
      <w:spacing w:before="240" w:after="60"/>
      <w:outlineLvl w:val="0"/>
    </w:pPr>
    <w:rPr>
      <w:rFonts w:ascii="Arial" w:hAnsi="Arial" w:cs="Arial"/>
      <w:b/>
      <w:bCs/>
      <w:kern w:val="32"/>
      <w:sz w:val="32"/>
      <w:szCs w:val="32"/>
      <w:lang w:val="en-US"/>
    </w:rPr>
  </w:style>
  <w:style w:type="paragraph" w:styleId="2">
    <w:name w:val="heading 2"/>
    <w:basedOn w:val="a"/>
    <w:next w:val="a"/>
    <w:link w:val="20"/>
    <w:qFormat/>
    <w:rsid w:val="00427144"/>
    <w:pPr>
      <w:keepNext/>
      <w:tabs>
        <w:tab w:val="left" w:pos="993"/>
      </w:tabs>
      <w:outlineLvl w:val="1"/>
    </w:pPr>
    <w:rPr>
      <w:sz w:val="28"/>
    </w:rPr>
  </w:style>
  <w:style w:type="paragraph" w:styleId="3">
    <w:name w:val="heading 3"/>
    <w:basedOn w:val="a"/>
    <w:next w:val="a"/>
    <w:link w:val="30"/>
    <w:uiPriority w:val="9"/>
    <w:unhideWhenUsed/>
    <w:qFormat/>
    <w:rsid w:val="001B155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27144"/>
    <w:pPr>
      <w:keepNext/>
      <w:spacing w:line="360" w:lineRule="auto"/>
      <w:ind w:left="2832"/>
      <w:jc w:val="both"/>
      <w:outlineLvl w:val="3"/>
    </w:pPr>
    <w:rPr>
      <w:b/>
      <w:sz w:val="26"/>
    </w:rPr>
  </w:style>
  <w:style w:type="paragraph" w:styleId="6">
    <w:name w:val="heading 6"/>
    <w:basedOn w:val="a"/>
    <w:next w:val="a"/>
    <w:link w:val="60"/>
    <w:uiPriority w:val="9"/>
    <w:semiHidden/>
    <w:unhideWhenUsed/>
    <w:qFormat/>
    <w:rsid w:val="003F00B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427144"/>
    <w:pPr>
      <w:keepNext/>
      <w:spacing w:line="360" w:lineRule="auto"/>
      <w:ind w:firstLine="709"/>
      <w:jc w:val="center"/>
      <w:outlineLvl w:val="6"/>
    </w:pPr>
    <w:rPr>
      <w:b/>
      <w:color w:val="000000"/>
      <w:sz w:val="26"/>
    </w:rPr>
  </w:style>
  <w:style w:type="paragraph" w:styleId="8">
    <w:name w:val="heading 8"/>
    <w:basedOn w:val="a"/>
    <w:next w:val="a"/>
    <w:link w:val="80"/>
    <w:uiPriority w:val="9"/>
    <w:unhideWhenUsed/>
    <w:qFormat/>
    <w:rsid w:val="00210933"/>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qFormat/>
    <w:rsid w:val="003F00B4"/>
    <w:pPr>
      <w:spacing w:before="240" w:after="60" w:line="276" w:lineRule="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7144"/>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27144"/>
    <w:rPr>
      <w:rFonts w:ascii="Times New Roman" w:eastAsia="Times New Roman" w:hAnsi="Times New Roman" w:cs="Times New Roman"/>
      <w:b/>
      <w:sz w:val="26"/>
      <w:szCs w:val="20"/>
      <w:lang w:eastAsia="ru-RU"/>
    </w:rPr>
  </w:style>
  <w:style w:type="character" w:customStyle="1" w:styleId="70">
    <w:name w:val="Заголовок 7 Знак"/>
    <w:basedOn w:val="a0"/>
    <w:link w:val="7"/>
    <w:rsid w:val="00427144"/>
    <w:rPr>
      <w:rFonts w:ascii="Times New Roman" w:eastAsia="Times New Roman" w:hAnsi="Times New Roman" w:cs="Times New Roman"/>
      <w:b/>
      <w:color w:val="000000"/>
      <w:sz w:val="26"/>
      <w:szCs w:val="20"/>
      <w:lang w:eastAsia="ru-RU"/>
    </w:rPr>
  </w:style>
  <w:style w:type="paragraph" w:styleId="a3">
    <w:name w:val="Block Text"/>
    <w:basedOn w:val="a"/>
    <w:semiHidden/>
    <w:rsid w:val="00427144"/>
    <w:pPr>
      <w:spacing w:line="360" w:lineRule="auto"/>
      <w:ind w:left="-567" w:right="-1021" w:firstLine="709"/>
      <w:jc w:val="both"/>
    </w:pPr>
    <w:rPr>
      <w:sz w:val="28"/>
    </w:rPr>
  </w:style>
  <w:style w:type="paragraph" w:styleId="31">
    <w:name w:val="Body Text 3"/>
    <w:basedOn w:val="a"/>
    <w:link w:val="32"/>
    <w:semiHidden/>
    <w:rsid w:val="00427144"/>
    <w:pPr>
      <w:spacing w:line="360" w:lineRule="auto"/>
      <w:jc w:val="both"/>
    </w:pPr>
    <w:rPr>
      <w:sz w:val="26"/>
    </w:rPr>
  </w:style>
  <w:style w:type="character" w:customStyle="1" w:styleId="32">
    <w:name w:val="Основной текст 3 Знак"/>
    <w:basedOn w:val="a0"/>
    <w:link w:val="31"/>
    <w:semiHidden/>
    <w:rsid w:val="00427144"/>
    <w:rPr>
      <w:rFonts w:ascii="Times New Roman" w:eastAsia="Times New Roman" w:hAnsi="Times New Roman" w:cs="Times New Roman"/>
      <w:sz w:val="26"/>
      <w:szCs w:val="20"/>
      <w:lang w:eastAsia="ru-RU"/>
    </w:rPr>
  </w:style>
  <w:style w:type="paragraph" w:styleId="a4">
    <w:name w:val="footer"/>
    <w:basedOn w:val="a"/>
    <w:link w:val="a5"/>
    <w:rsid w:val="00427144"/>
    <w:pPr>
      <w:tabs>
        <w:tab w:val="center" w:pos="4153"/>
        <w:tab w:val="right" w:pos="8306"/>
      </w:tabs>
    </w:pPr>
  </w:style>
  <w:style w:type="character" w:customStyle="1" w:styleId="a5">
    <w:name w:val="Нижний колонтитул Знак"/>
    <w:basedOn w:val="a0"/>
    <w:link w:val="a4"/>
    <w:uiPriority w:val="99"/>
    <w:rsid w:val="00427144"/>
    <w:rPr>
      <w:rFonts w:ascii="Times New Roman" w:eastAsia="Times New Roman" w:hAnsi="Times New Roman" w:cs="Times New Roman"/>
      <w:sz w:val="20"/>
      <w:szCs w:val="20"/>
      <w:lang w:eastAsia="ru-RU"/>
    </w:rPr>
  </w:style>
  <w:style w:type="character" w:styleId="a6">
    <w:name w:val="page number"/>
    <w:basedOn w:val="a0"/>
    <w:rsid w:val="00427144"/>
  </w:style>
  <w:style w:type="paragraph" w:styleId="33">
    <w:name w:val="Body Text Indent 3"/>
    <w:basedOn w:val="a"/>
    <w:link w:val="34"/>
    <w:semiHidden/>
    <w:rsid w:val="00427144"/>
    <w:pPr>
      <w:spacing w:line="360" w:lineRule="auto"/>
      <w:ind w:firstLine="708"/>
      <w:jc w:val="both"/>
    </w:pPr>
    <w:rPr>
      <w:sz w:val="28"/>
    </w:rPr>
  </w:style>
  <w:style w:type="character" w:customStyle="1" w:styleId="34">
    <w:name w:val="Основной текст с отступом 3 Знак"/>
    <w:basedOn w:val="a0"/>
    <w:link w:val="33"/>
    <w:semiHidden/>
    <w:rsid w:val="00427144"/>
    <w:rPr>
      <w:rFonts w:ascii="Times New Roman" w:eastAsia="Times New Roman" w:hAnsi="Times New Roman" w:cs="Times New Roman"/>
      <w:sz w:val="28"/>
      <w:szCs w:val="20"/>
      <w:lang w:eastAsia="ru-RU"/>
    </w:rPr>
  </w:style>
  <w:style w:type="paragraph" w:styleId="a7">
    <w:name w:val="header"/>
    <w:basedOn w:val="a"/>
    <w:link w:val="a8"/>
    <w:rsid w:val="00427144"/>
    <w:pPr>
      <w:tabs>
        <w:tab w:val="center" w:pos="4153"/>
        <w:tab w:val="right" w:pos="8306"/>
      </w:tabs>
    </w:pPr>
  </w:style>
  <w:style w:type="character" w:customStyle="1" w:styleId="a8">
    <w:name w:val="Верхний колонтитул Знак"/>
    <w:basedOn w:val="a0"/>
    <w:link w:val="a7"/>
    <w:semiHidden/>
    <w:rsid w:val="00427144"/>
    <w:rPr>
      <w:rFonts w:ascii="Times New Roman" w:eastAsia="Times New Roman" w:hAnsi="Times New Roman" w:cs="Times New Roman"/>
      <w:sz w:val="20"/>
      <w:szCs w:val="20"/>
      <w:lang w:eastAsia="ru-RU"/>
    </w:rPr>
  </w:style>
  <w:style w:type="character" w:styleId="a9">
    <w:name w:val="Hyperlink"/>
    <w:basedOn w:val="a0"/>
    <w:unhideWhenUsed/>
    <w:rsid w:val="00427144"/>
    <w:rPr>
      <w:color w:val="0000FF"/>
      <w:u w:val="single"/>
    </w:rPr>
  </w:style>
  <w:style w:type="character" w:customStyle="1" w:styleId="Bodytext4">
    <w:name w:val="Body text (4)_"/>
    <w:basedOn w:val="a0"/>
    <w:link w:val="Bodytext41"/>
    <w:rsid w:val="00427144"/>
    <w:rPr>
      <w:rFonts w:ascii="Microsoft Sans Serif" w:hAnsi="Microsoft Sans Serif" w:cs="Microsoft Sans Serif"/>
      <w:sz w:val="12"/>
      <w:szCs w:val="12"/>
      <w:shd w:val="clear" w:color="auto" w:fill="FFFFFF"/>
    </w:rPr>
  </w:style>
  <w:style w:type="character" w:customStyle="1" w:styleId="Tablecaption">
    <w:name w:val="Table caption_"/>
    <w:basedOn w:val="a0"/>
    <w:link w:val="Tablecaption1"/>
    <w:uiPriority w:val="99"/>
    <w:rsid w:val="00427144"/>
    <w:rPr>
      <w:rFonts w:ascii="Microsoft Sans Serif" w:hAnsi="Microsoft Sans Serif" w:cs="Microsoft Sans Serif"/>
      <w:b/>
      <w:bCs/>
      <w:sz w:val="11"/>
      <w:szCs w:val="11"/>
      <w:shd w:val="clear" w:color="auto" w:fill="FFFFFF"/>
    </w:rPr>
  </w:style>
  <w:style w:type="character" w:customStyle="1" w:styleId="Tablecaption2">
    <w:name w:val="Table caption (2)_"/>
    <w:basedOn w:val="a0"/>
    <w:link w:val="Tablecaption20"/>
    <w:uiPriority w:val="99"/>
    <w:rsid w:val="00427144"/>
    <w:rPr>
      <w:rFonts w:ascii="Microsoft Sans Serif" w:hAnsi="Microsoft Sans Serif" w:cs="Microsoft Sans Serif"/>
      <w:i/>
      <w:iCs/>
      <w:spacing w:val="10"/>
      <w:sz w:val="12"/>
      <w:szCs w:val="12"/>
      <w:shd w:val="clear" w:color="auto" w:fill="FFFFFF"/>
    </w:rPr>
  </w:style>
  <w:style w:type="character" w:customStyle="1" w:styleId="Bodytext7">
    <w:name w:val="Body text (7)_"/>
    <w:basedOn w:val="a0"/>
    <w:link w:val="Bodytext70"/>
    <w:uiPriority w:val="99"/>
    <w:rsid w:val="00427144"/>
    <w:rPr>
      <w:sz w:val="12"/>
      <w:szCs w:val="12"/>
      <w:shd w:val="clear" w:color="auto" w:fill="FFFFFF"/>
    </w:rPr>
  </w:style>
  <w:style w:type="character" w:customStyle="1" w:styleId="Bodytext40">
    <w:name w:val="Body text (4)"/>
    <w:basedOn w:val="Bodytext4"/>
    <w:uiPriority w:val="99"/>
    <w:rsid w:val="00427144"/>
    <w:rPr>
      <w:rFonts w:ascii="Microsoft Sans Serif" w:hAnsi="Microsoft Sans Serif" w:cs="Microsoft Sans Serif"/>
      <w:sz w:val="12"/>
      <w:szCs w:val="12"/>
      <w:shd w:val="clear" w:color="auto" w:fill="FFFFFF"/>
    </w:rPr>
  </w:style>
  <w:style w:type="paragraph" w:customStyle="1" w:styleId="Bodytext41">
    <w:name w:val="Body text (4)1"/>
    <w:basedOn w:val="a"/>
    <w:link w:val="Bodytext4"/>
    <w:rsid w:val="00427144"/>
    <w:pPr>
      <w:shd w:val="clear" w:color="auto" w:fill="FFFFFF"/>
      <w:spacing w:before="120" w:line="163" w:lineRule="exact"/>
      <w:jc w:val="both"/>
    </w:pPr>
    <w:rPr>
      <w:rFonts w:ascii="Microsoft Sans Serif" w:eastAsiaTheme="minorHAnsi" w:hAnsi="Microsoft Sans Serif" w:cs="Microsoft Sans Serif"/>
      <w:sz w:val="12"/>
      <w:szCs w:val="12"/>
      <w:lang w:eastAsia="en-US"/>
    </w:rPr>
  </w:style>
  <w:style w:type="paragraph" w:customStyle="1" w:styleId="Tablecaption1">
    <w:name w:val="Table caption1"/>
    <w:basedOn w:val="a"/>
    <w:link w:val="Tablecaption"/>
    <w:uiPriority w:val="99"/>
    <w:rsid w:val="00427144"/>
    <w:pPr>
      <w:shd w:val="clear" w:color="auto" w:fill="FFFFFF"/>
      <w:spacing w:line="158" w:lineRule="exact"/>
      <w:jc w:val="center"/>
    </w:pPr>
    <w:rPr>
      <w:rFonts w:ascii="Microsoft Sans Serif" w:eastAsiaTheme="minorHAnsi" w:hAnsi="Microsoft Sans Serif" w:cs="Microsoft Sans Serif"/>
      <w:b/>
      <w:bCs/>
      <w:sz w:val="11"/>
      <w:szCs w:val="11"/>
      <w:lang w:eastAsia="en-US"/>
    </w:rPr>
  </w:style>
  <w:style w:type="paragraph" w:customStyle="1" w:styleId="Tablecaption20">
    <w:name w:val="Table caption (2)"/>
    <w:basedOn w:val="a"/>
    <w:link w:val="Tablecaption2"/>
    <w:uiPriority w:val="99"/>
    <w:rsid w:val="00427144"/>
    <w:pPr>
      <w:shd w:val="clear" w:color="auto" w:fill="FFFFFF"/>
      <w:spacing w:line="240" w:lineRule="atLeast"/>
    </w:pPr>
    <w:rPr>
      <w:rFonts w:ascii="Microsoft Sans Serif" w:eastAsiaTheme="minorHAnsi" w:hAnsi="Microsoft Sans Serif" w:cs="Microsoft Sans Serif"/>
      <w:i/>
      <w:iCs/>
      <w:spacing w:val="10"/>
      <w:sz w:val="12"/>
      <w:szCs w:val="12"/>
      <w:lang w:eastAsia="en-US"/>
    </w:rPr>
  </w:style>
  <w:style w:type="paragraph" w:customStyle="1" w:styleId="Bodytext70">
    <w:name w:val="Body text (7)"/>
    <w:basedOn w:val="a"/>
    <w:link w:val="Bodytext7"/>
    <w:uiPriority w:val="99"/>
    <w:rsid w:val="00427144"/>
    <w:pPr>
      <w:shd w:val="clear" w:color="auto" w:fill="FFFFFF"/>
      <w:spacing w:line="240" w:lineRule="atLeast"/>
    </w:pPr>
    <w:rPr>
      <w:rFonts w:asciiTheme="minorHAnsi" w:eastAsiaTheme="minorHAnsi" w:hAnsiTheme="minorHAnsi" w:cstheme="minorBidi"/>
      <w:sz w:val="12"/>
      <w:szCs w:val="12"/>
      <w:lang w:eastAsia="en-US"/>
    </w:rPr>
  </w:style>
  <w:style w:type="paragraph" w:styleId="aa">
    <w:name w:val="List Paragraph"/>
    <w:basedOn w:val="a"/>
    <w:link w:val="ab"/>
    <w:uiPriority w:val="34"/>
    <w:qFormat/>
    <w:rsid w:val="0092260E"/>
    <w:pPr>
      <w:ind w:left="720"/>
      <w:contextualSpacing/>
    </w:pPr>
  </w:style>
  <w:style w:type="table" w:styleId="ac">
    <w:name w:val="Table Grid"/>
    <w:basedOn w:val="a1"/>
    <w:rsid w:val="00AB7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Основной текст4"/>
    <w:basedOn w:val="a"/>
    <w:rsid w:val="007434CA"/>
    <w:pPr>
      <w:widowControl w:val="0"/>
      <w:shd w:val="clear" w:color="auto" w:fill="FFFFFF"/>
      <w:spacing w:after="120" w:line="178" w:lineRule="exact"/>
    </w:pPr>
    <w:rPr>
      <w:rFonts w:ascii="Book Antiqua" w:eastAsia="Book Antiqua" w:hAnsi="Book Antiqua" w:cs="Book Antiqua"/>
      <w:b/>
      <w:bCs/>
      <w:spacing w:val="6"/>
      <w:sz w:val="16"/>
      <w:szCs w:val="16"/>
      <w:lang w:eastAsia="en-US"/>
    </w:rPr>
  </w:style>
  <w:style w:type="character" w:customStyle="1" w:styleId="45pt0pt">
    <w:name w:val="Основной текст + 4;5 pt;Не полужирный;Интервал 0 pt"/>
    <w:rsid w:val="007434CA"/>
    <w:rPr>
      <w:rFonts w:ascii="Book Antiqua" w:eastAsia="Book Antiqua" w:hAnsi="Book Antiqua" w:cs="Book Antiqua"/>
      <w:b/>
      <w:bCs/>
      <w:i w:val="0"/>
      <w:iCs w:val="0"/>
      <w:smallCaps w:val="0"/>
      <w:strike w:val="0"/>
      <w:color w:val="000000"/>
      <w:spacing w:val="8"/>
      <w:w w:val="100"/>
      <w:position w:val="0"/>
      <w:sz w:val="9"/>
      <w:szCs w:val="9"/>
      <w:u w:val="none"/>
      <w:shd w:val="clear" w:color="auto" w:fill="FFFFFF"/>
      <w:lang w:val="ru-RU" w:eastAsia="ru-RU" w:bidi="ru-RU"/>
    </w:rPr>
  </w:style>
  <w:style w:type="character" w:styleId="ad">
    <w:name w:val="Strong"/>
    <w:basedOn w:val="a0"/>
    <w:qFormat/>
    <w:rsid w:val="00B0473B"/>
    <w:rPr>
      <w:b/>
      <w:bCs/>
    </w:rPr>
  </w:style>
  <w:style w:type="paragraph" w:customStyle="1" w:styleId="110">
    <w:name w:val="11Таблица"/>
    <w:basedOn w:val="8"/>
    <w:link w:val="111"/>
    <w:qFormat/>
    <w:rsid w:val="00210933"/>
    <w:pPr>
      <w:spacing w:before="100" w:beforeAutospacing="1" w:after="100" w:afterAutospacing="1" w:line="276" w:lineRule="auto"/>
      <w:ind w:firstLine="709"/>
    </w:pPr>
    <w:rPr>
      <w:rFonts w:ascii="Times New Roman" w:hAnsi="Times New Roman" w:cs="Times New Roman"/>
      <w:color w:val="auto"/>
      <w:sz w:val="24"/>
      <w:szCs w:val="24"/>
      <w:lang w:eastAsia="en-US"/>
    </w:rPr>
  </w:style>
  <w:style w:type="character" w:customStyle="1" w:styleId="111">
    <w:name w:val="11Таблица Знак"/>
    <w:basedOn w:val="80"/>
    <w:link w:val="110"/>
    <w:rsid w:val="00210933"/>
    <w:rPr>
      <w:rFonts w:ascii="Times New Roman" w:eastAsiaTheme="majorEastAsia" w:hAnsi="Times New Roman" w:cs="Times New Roman"/>
      <w:color w:val="404040" w:themeColor="text1" w:themeTint="BF"/>
      <w:sz w:val="24"/>
      <w:szCs w:val="24"/>
      <w:lang w:eastAsia="ru-RU"/>
    </w:rPr>
  </w:style>
  <w:style w:type="character" w:customStyle="1" w:styleId="80">
    <w:name w:val="Заголовок 8 Знак"/>
    <w:basedOn w:val="a0"/>
    <w:link w:val="8"/>
    <w:uiPriority w:val="9"/>
    <w:rsid w:val="00210933"/>
    <w:rPr>
      <w:rFonts w:asciiTheme="majorHAnsi" w:eastAsiaTheme="majorEastAsia" w:hAnsiTheme="majorHAnsi" w:cstheme="majorBidi"/>
      <w:color w:val="404040" w:themeColor="text1" w:themeTint="BF"/>
      <w:sz w:val="20"/>
      <w:szCs w:val="20"/>
      <w:lang w:eastAsia="ru-RU"/>
    </w:rPr>
  </w:style>
  <w:style w:type="character" w:customStyle="1" w:styleId="apple-converted-space">
    <w:name w:val="apple-converted-space"/>
    <w:basedOn w:val="a0"/>
    <w:rsid w:val="00755D46"/>
  </w:style>
  <w:style w:type="paragraph" w:styleId="ae">
    <w:name w:val="Normal (Web)"/>
    <w:basedOn w:val="a"/>
    <w:qFormat/>
    <w:rsid w:val="00737F82"/>
    <w:pPr>
      <w:spacing w:before="100" w:beforeAutospacing="1" w:after="100" w:afterAutospacing="1"/>
    </w:pPr>
    <w:rPr>
      <w:sz w:val="24"/>
      <w:szCs w:val="24"/>
    </w:rPr>
  </w:style>
  <w:style w:type="character" w:customStyle="1" w:styleId="font31">
    <w:name w:val="font31"/>
    <w:basedOn w:val="a0"/>
    <w:rsid w:val="00737F82"/>
  </w:style>
  <w:style w:type="character" w:customStyle="1" w:styleId="22">
    <w:name w:val="Основной текст (2)"/>
    <w:basedOn w:val="a0"/>
    <w:rsid w:val="00737F8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 Курсив"/>
    <w:basedOn w:val="a0"/>
    <w:rsid w:val="00737F82"/>
    <w:rPr>
      <w:rFonts w:ascii="Century Schoolbook" w:eastAsia="Century Schoolbook" w:hAnsi="Century Schoolbook" w:cs="Century Schoolbook"/>
      <w:b w:val="0"/>
      <w:bCs w:val="0"/>
      <w:i/>
      <w:iCs/>
      <w:smallCaps w:val="0"/>
      <w:strike w:val="0"/>
      <w:color w:val="000000"/>
      <w:spacing w:val="0"/>
      <w:w w:val="100"/>
      <w:position w:val="0"/>
      <w:sz w:val="19"/>
      <w:szCs w:val="19"/>
      <w:u w:val="none"/>
      <w:lang w:val="ru-RU" w:eastAsia="ru-RU" w:bidi="ru-RU"/>
    </w:rPr>
  </w:style>
  <w:style w:type="paragraph" w:customStyle="1" w:styleId="ConsPlusNormal">
    <w:name w:val="ConsPlusNormal"/>
    <w:rsid w:val="00AE1DAD"/>
    <w:pPr>
      <w:widowControl w:val="0"/>
      <w:autoSpaceDE w:val="0"/>
      <w:autoSpaceDN w:val="0"/>
      <w:spacing w:after="0" w:line="240" w:lineRule="auto"/>
    </w:pPr>
    <w:rPr>
      <w:rFonts w:ascii="Calibri" w:eastAsia="Times New Roman" w:hAnsi="Calibri" w:cs="Calibri"/>
      <w:szCs w:val="20"/>
      <w:lang w:eastAsia="ru-RU"/>
    </w:rPr>
  </w:style>
  <w:style w:type="character" w:styleId="af">
    <w:name w:val="Emphasis"/>
    <w:basedOn w:val="a0"/>
    <w:uiPriority w:val="20"/>
    <w:qFormat/>
    <w:rsid w:val="00F775D9"/>
    <w:rPr>
      <w:i/>
      <w:iCs/>
    </w:rPr>
  </w:style>
  <w:style w:type="paragraph" w:customStyle="1" w:styleId="Default">
    <w:name w:val="Default"/>
    <w:rsid w:val="00FB2DCA"/>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623D35"/>
    <w:rPr>
      <w:rFonts w:ascii="Tahoma" w:hAnsi="Tahoma" w:cs="Tahoma"/>
      <w:sz w:val="16"/>
      <w:szCs w:val="16"/>
    </w:rPr>
  </w:style>
  <w:style w:type="character" w:customStyle="1" w:styleId="af1">
    <w:name w:val="Текст выноски Знак"/>
    <w:basedOn w:val="a0"/>
    <w:link w:val="af0"/>
    <w:uiPriority w:val="99"/>
    <w:semiHidden/>
    <w:rsid w:val="00623D35"/>
    <w:rPr>
      <w:rFonts w:ascii="Tahoma" w:eastAsia="Times New Roman" w:hAnsi="Tahoma" w:cs="Tahoma"/>
      <w:sz w:val="16"/>
      <w:szCs w:val="16"/>
      <w:lang w:eastAsia="ru-RU"/>
    </w:rPr>
  </w:style>
  <w:style w:type="paragraph" w:styleId="af2">
    <w:name w:val="Body Text"/>
    <w:basedOn w:val="a"/>
    <w:link w:val="af3"/>
    <w:unhideWhenUsed/>
    <w:rsid w:val="00652FBC"/>
    <w:pPr>
      <w:spacing w:after="120"/>
    </w:pPr>
    <w:rPr>
      <w:sz w:val="24"/>
      <w:szCs w:val="24"/>
    </w:rPr>
  </w:style>
  <w:style w:type="character" w:customStyle="1" w:styleId="af3">
    <w:name w:val="Основной текст Знак"/>
    <w:basedOn w:val="a0"/>
    <w:link w:val="af2"/>
    <w:rsid w:val="00652FBC"/>
    <w:rPr>
      <w:rFonts w:ascii="Times New Roman" w:eastAsia="Times New Roman" w:hAnsi="Times New Roman" w:cs="Times New Roman"/>
      <w:sz w:val="24"/>
      <w:szCs w:val="24"/>
    </w:rPr>
  </w:style>
  <w:style w:type="paragraph" w:customStyle="1" w:styleId="11">
    <w:name w:val="Заголовок 11"/>
    <w:basedOn w:val="a"/>
    <w:next w:val="a"/>
    <w:qFormat/>
    <w:rsid w:val="003518FF"/>
    <w:pPr>
      <w:keepNext/>
      <w:numPr>
        <w:numId w:val="17"/>
      </w:numPr>
      <w:spacing w:line="360" w:lineRule="auto"/>
      <w:jc w:val="both"/>
      <w:outlineLvl w:val="0"/>
    </w:pPr>
    <w:rPr>
      <w:sz w:val="28"/>
      <w:lang w:eastAsia="zh-CN"/>
    </w:rPr>
  </w:style>
  <w:style w:type="paragraph" w:customStyle="1" w:styleId="21">
    <w:name w:val="Заголовок 21"/>
    <w:basedOn w:val="a"/>
    <w:next w:val="a"/>
    <w:qFormat/>
    <w:rsid w:val="003518FF"/>
    <w:pPr>
      <w:keepNext/>
      <w:numPr>
        <w:ilvl w:val="1"/>
        <w:numId w:val="17"/>
      </w:numPr>
      <w:spacing w:line="360" w:lineRule="auto"/>
      <w:jc w:val="center"/>
      <w:outlineLvl w:val="1"/>
    </w:pPr>
    <w:rPr>
      <w:sz w:val="28"/>
      <w:lang w:eastAsia="zh-CN"/>
    </w:rPr>
  </w:style>
  <w:style w:type="paragraph" w:customStyle="1" w:styleId="41">
    <w:name w:val="Заголовок 41"/>
    <w:basedOn w:val="a"/>
    <w:next w:val="a"/>
    <w:qFormat/>
    <w:rsid w:val="003518FF"/>
    <w:pPr>
      <w:keepNext/>
      <w:numPr>
        <w:ilvl w:val="3"/>
        <w:numId w:val="17"/>
      </w:numPr>
      <w:spacing w:before="240" w:after="60" w:line="360" w:lineRule="auto"/>
      <w:jc w:val="both"/>
      <w:outlineLvl w:val="3"/>
    </w:pPr>
    <w:rPr>
      <w:b/>
      <w:bCs/>
      <w:sz w:val="28"/>
      <w:szCs w:val="28"/>
      <w:lang w:eastAsia="zh-CN"/>
    </w:rPr>
  </w:style>
  <w:style w:type="paragraph" w:customStyle="1" w:styleId="71">
    <w:name w:val="Заголовок 71"/>
    <w:basedOn w:val="a"/>
    <w:next w:val="a"/>
    <w:qFormat/>
    <w:rsid w:val="003518FF"/>
    <w:pPr>
      <w:keepNext/>
      <w:numPr>
        <w:ilvl w:val="6"/>
        <w:numId w:val="17"/>
      </w:numPr>
      <w:spacing w:line="360" w:lineRule="auto"/>
      <w:ind w:left="284" w:right="-1" w:firstLine="720"/>
      <w:jc w:val="both"/>
      <w:outlineLvl w:val="6"/>
    </w:pPr>
    <w:rPr>
      <w:b/>
      <w:sz w:val="28"/>
      <w:lang w:eastAsia="zh-CN"/>
    </w:rPr>
  </w:style>
  <w:style w:type="paragraph" w:customStyle="1" w:styleId="81">
    <w:name w:val="Заголовок 81"/>
    <w:basedOn w:val="a"/>
    <w:next w:val="a"/>
    <w:qFormat/>
    <w:rsid w:val="003518FF"/>
    <w:pPr>
      <w:keepNext/>
      <w:numPr>
        <w:ilvl w:val="7"/>
        <w:numId w:val="17"/>
      </w:numPr>
      <w:overflowPunct w:val="0"/>
      <w:autoSpaceDE w:val="0"/>
      <w:spacing w:line="360" w:lineRule="auto"/>
      <w:jc w:val="both"/>
      <w:textAlignment w:val="baseline"/>
      <w:outlineLvl w:val="7"/>
    </w:pPr>
    <w:rPr>
      <w:rFonts w:ascii="Times New Roman CYR" w:hAnsi="Times New Roman CYR" w:cs="Times New Roman CYR"/>
      <w:b/>
      <w:sz w:val="28"/>
      <w:lang w:eastAsia="zh-CN"/>
    </w:rPr>
  </w:style>
  <w:style w:type="paragraph" w:customStyle="1" w:styleId="91">
    <w:name w:val="Заголовок 91"/>
    <w:basedOn w:val="a"/>
    <w:next w:val="a"/>
    <w:qFormat/>
    <w:rsid w:val="003518FF"/>
    <w:pPr>
      <w:keepNext/>
      <w:numPr>
        <w:ilvl w:val="8"/>
        <w:numId w:val="17"/>
      </w:numPr>
      <w:overflowPunct w:val="0"/>
      <w:autoSpaceDE w:val="0"/>
      <w:spacing w:line="360" w:lineRule="auto"/>
      <w:ind w:left="284" w:firstLine="720"/>
      <w:jc w:val="both"/>
      <w:textAlignment w:val="baseline"/>
      <w:outlineLvl w:val="8"/>
    </w:pPr>
    <w:rPr>
      <w:rFonts w:ascii="Times New Roman CYR" w:hAnsi="Times New Roman CYR" w:cs="Times New Roman CYR"/>
      <w:b/>
      <w:sz w:val="28"/>
      <w:lang w:eastAsia="zh-CN"/>
    </w:rPr>
  </w:style>
  <w:style w:type="character" w:customStyle="1" w:styleId="InternetLink">
    <w:name w:val="Internet Link"/>
    <w:rsid w:val="003518FF"/>
    <w:rPr>
      <w:rFonts w:cs="Times New Roman"/>
      <w:color w:val="0000FF"/>
      <w:u w:val="single"/>
    </w:rPr>
  </w:style>
  <w:style w:type="paragraph" w:styleId="af4">
    <w:name w:val="Body Text Indent"/>
    <w:basedOn w:val="a"/>
    <w:link w:val="af5"/>
    <w:unhideWhenUsed/>
    <w:rsid w:val="00D37E97"/>
    <w:pPr>
      <w:spacing w:after="120"/>
      <w:ind w:left="283"/>
    </w:pPr>
  </w:style>
  <w:style w:type="character" w:customStyle="1" w:styleId="af5">
    <w:name w:val="Основной текст с отступом Знак"/>
    <w:basedOn w:val="a0"/>
    <w:link w:val="af4"/>
    <w:uiPriority w:val="99"/>
    <w:semiHidden/>
    <w:rsid w:val="00D37E97"/>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D37E97"/>
    <w:rPr>
      <w:rFonts w:ascii="Arial" w:eastAsia="Times New Roman" w:hAnsi="Arial" w:cs="Arial"/>
      <w:b/>
      <w:bCs/>
      <w:kern w:val="32"/>
      <w:sz w:val="32"/>
      <w:szCs w:val="32"/>
      <w:lang w:val="en-US" w:eastAsia="ru-RU"/>
    </w:rPr>
  </w:style>
  <w:style w:type="character" w:customStyle="1" w:styleId="shapka1">
    <w:name w:val="shapka1"/>
    <w:basedOn w:val="a0"/>
    <w:rsid w:val="00D37E97"/>
    <w:rPr>
      <w:rFonts w:ascii="Verdana" w:hAnsi="Verdana" w:hint="default"/>
      <w:color w:val="B2025A"/>
    </w:rPr>
  </w:style>
  <w:style w:type="paragraph" w:styleId="24">
    <w:name w:val="Body Text Indent 2"/>
    <w:basedOn w:val="a"/>
    <w:link w:val="25"/>
    <w:rsid w:val="00D37E97"/>
    <w:pPr>
      <w:suppressAutoHyphens/>
      <w:autoSpaceDE w:val="0"/>
      <w:autoSpaceDN w:val="0"/>
      <w:adjustRightInd w:val="0"/>
      <w:spacing w:line="360" w:lineRule="auto"/>
      <w:ind w:firstLine="658"/>
      <w:jc w:val="both"/>
    </w:pPr>
    <w:rPr>
      <w:sz w:val="28"/>
      <w:szCs w:val="24"/>
    </w:rPr>
  </w:style>
  <w:style w:type="character" w:customStyle="1" w:styleId="25">
    <w:name w:val="Основной текст с отступом 2 Знак"/>
    <w:basedOn w:val="a0"/>
    <w:link w:val="24"/>
    <w:rsid w:val="00D37E97"/>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semiHidden/>
    <w:rsid w:val="003F00B4"/>
    <w:rPr>
      <w:rFonts w:asciiTheme="majorHAnsi" w:eastAsiaTheme="majorEastAsia" w:hAnsiTheme="majorHAnsi" w:cstheme="majorBidi"/>
      <w:i/>
      <w:iCs/>
      <w:color w:val="243F60" w:themeColor="accent1" w:themeShade="7F"/>
      <w:sz w:val="20"/>
      <w:szCs w:val="20"/>
      <w:lang w:eastAsia="ru-RU"/>
    </w:rPr>
  </w:style>
  <w:style w:type="character" w:customStyle="1" w:styleId="90">
    <w:name w:val="Заголовок 9 Знак"/>
    <w:basedOn w:val="a0"/>
    <w:link w:val="9"/>
    <w:uiPriority w:val="9"/>
    <w:rsid w:val="003F00B4"/>
    <w:rPr>
      <w:rFonts w:ascii="Arial" w:eastAsia="Times New Roman" w:hAnsi="Arial" w:cs="Arial"/>
      <w:lang w:eastAsia="ru-RU"/>
    </w:rPr>
  </w:style>
  <w:style w:type="paragraph" w:customStyle="1" w:styleId="12">
    <w:name w:val="Обычный1"/>
    <w:rsid w:val="003F00B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formattext">
    <w:name w:val="formattext"/>
    <w:basedOn w:val="a"/>
    <w:rsid w:val="003F00B4"/>
    <w:pPr>
      <w:spacing w:before="100" w:beforeAutospacing="1" w:after="100" w:afterAutospacing="1" w:line="276" w:lineRule="auto"/>
    </w:pPr>
    <w:rPr>
      <w:rFonts w:ascii="Calibri" w:hAnsi="Calibri"/>
      <w:sz w:val="22"/>
      <w:szCs w:val="22"/>
    </w:rPr>
  </w:style>
  <w:style w:type="character" w:customStyle="1" w:styleId="30">
    <w:name w:val="Заголовок 3 Знак"/>
    <w:basedOn w:val="a0"/>
    <w:link w:val="3"/>
    <w:uiPriority w:val="9"/>
    <w:rsid w:val="001B155A"/>
    <w:rPr>
      <w:rFonts w:asciiTheme="majorHAnsi" w:eastAsiaTheme="majorEastAsia" w:hAnsiTheme="majorHAnsi" w:cstheme="majorBidi"/>
      <w:b/>
      <w:bCs/>
      <w:color w:val="4F81BD" w:themeColor="accent1"/>
      <w:sz w:val="20"/>
      <w:szCs w:val="20"/>
      <w:lang w:eastAsia="ru-RU"/>
    </w:rPr>
  </w:style>
  <w:style w:type="character" w:customStyle="1" w:styleId="ab">
    <w:name w:val="Абзац списка Знак"/>
    <w:link w:val="aa"/>
    <w:uiPriority w:val="34"/>
    <w:rsid w:val="003F364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5918">
      <w:bodyDiv w:val="1"/>
      <w:marLeft w:val="0"/>
      <w:marRight w:val="0"/>
      <w:marTop w:val="0"/>
      <w:marBottom w:val="0"/>
      <w:divBdr>
        <w:top w:val="none" w:sz="0" w:space="0" w:color="auto"/>
        <w:left w:val="none" w:sz="0" w:space="0" w:color="auto"/>
        <w:bottom w:val="none" w:sz="0" w:space="0" w:color="auto"/>
        <w:right w:val="none" w:sz="0" w:space="0" w:color="auto"/>
      </w:divBdr>
    </w:div>
    <w:div w:id="141387727">
      <w:bodyDiv w:val="1"/>
      <w:marLeft w:val="0"/>
      <w:marRight w:val="0"/>
      <w:marTop w:val="0"/>
      <w:marBottom w:val="0"/>
      <w:divBdr>
        <w:top w:val="none" w:sz="0" w:space="0" w:color="auto"/>
        <w:left w:val="none" w:sz="0" w:space="0" w:color="auto"/>
        <w:bottom w:val="none" w:sz="0" w:space="0" w:color="auto"/>
        <w:right w:val="none" w:sz="0" w:space="0" w:color="auto"/>
      </w:divBdr>
    </w:div>
    <w:div w:id="243271581">
      <w:bodyDiv w:val="1"/>
      <w:marLeft w:val="0"/>
      <w:marRight w:val="0"/>
      <w:marTop w:val="0"/>
      <w:marBottom w:val="0"/>
      <w:divBdr>
        <w:top w:val="none" w:sz="0" w:space="0" w:color="auto"/>
        <w:left w:val="none" w:sz="0" w:space="0" w:color="auto"/>
        <w:bottom w:val="none" w:sz="0" w:space="0" w:color="auto"/>
        <w:right w:val="none" w:sz="0" w:space="0" w:color="auto"/>
      </w:divBdr>
    </w:div>
    <w:div w:id="246233509">
      <w:bodyDiv w:val="1"/>
      <w:marLeft w:val="0"/>
      <w:marRight w:val="0"/>
      <w:marTop w:val="0"/>
      <w:marBottom w:val="0"/>
      <w:divBdr>
        <w:top w:val="none" w:sz="0" w:space="0" w:color="auto"/>
        <w:left w:val="none" w:sz="0" w:space="0" w:color="auto"/>
        <w:bottom w:val="none" w:sz="0" w:space="0" w:color="auto"/>
        <w:right w:val="none" w:sz="0" w:space="0" w:color="auto"/>
      </w:divBdr>
    </w:div>
    <w:div w:id="290208286">
      <w:bodyDiv w:val="1"/>
      <w:marLeft w:val="0"/>
      <w:marRight w:val="0"/>
      <w:marTop w:val="0"/>
      <w:marBottom w:val="0"/>
      <w:divBdr>
        <w:top w:val="none" w:sz="0" w:space="0" w:color="auto"/>
        <w:left w:val="none" w:sz="0" w:space="0" w:color="auto"/>
        <w:bottom w:val="none" w:sz="0" w:space="0" w:color="auto"/>
        <w:right w:val="none" w:sz="0" w:space="0" w:color="auto"/>
      </w:divBdr>
    </w:div>
    <w:div w:id="296961176">
      <w:bodyDiv w:val="1"/>
      <w:marLeft w:val="0"/>
      <w:marRight w:val="0"/>
      <w:marTop w:val="0"/>
      <w:marBottom w:val="0"/>
      <w:divBdr>
        <w:top w:val="none" w:sz="0" w:space="0" w:color="auto"/>
        <w:left w:val="none" w:sz="0" w:space="0" w:color="auto"/>
        <w:bottom w:val="none" w:sz="0" w:space="0" w:color="auto"/>
        <w:right w:val="none" w:sz="0" w:space="0" w:color="auto"/>
      </w:divBdr>
      <w:divsChild>
        <w:div w:id="696197109">
          <w:marLeft w:val="300"/>
          <w:marRight w:val="300"/>
          <w:marTop w:val="0"/>
          <w:marBottom w:val="150"/>
          <w:divBdr>
            <w:top w:val="none" w:sz="0" w:space="0" w:color="auto"/>
            <w:left w:val="none" w:sz="0" w:space="0" w:color="auto"/>
            <w:bottom w:val="none" w:sz="0" w:space="0" w:color="auto"/>
            <w:right w:val="none" w:sz="0" w:space="0" w:color="auto"/>
          </w:divBdr>
        </w:div>
      </w:divsChild>
    </w:div>
    <w:div w:id="319041128">
      <w:bodyDiv w:val="1"/>
      <w:marLeft w:val="0"/>
      <w:marRight w:val="0"/>
      <w:marTop w:val="0"/>
      <w:marBottom w:val="0"/>
      <w:divBdr>
        <w:top w:val="none" w:sz="0" w:space="0" w:color="auto"/>
        <w:left w:val="none" w:sz="0" w:space="0" w:color="auto"/>
        <w:bottom w:val="none" w:sz="0" w:space="0" w:color="auto"/>
        <w:right w:val="none" w:sz="0" w:space="0" w:color="auto"/>
      </w:divBdr>
    </w:div>
    <w:div w:id="342902341">
      <w:bodyDiv w:val="1"/>
      <w:marLeft w:val="0"/>
      <w:marRight w:val="0"/>
      <w:marTop w:val="0"/>
      <w:marBottom w:val="0"/>
      <w:divBdr>
        <w:top w:val="none" w:sz="0" w:space="0" w:color="auto"/>
        <w:left w:val="none" w:sz="0" w:space="0" w:color="auto"/>
        <w:bottom w:val="none" w:sz="0" w:space="0" w:color="auto"/>
        <w:right w:val="none" w:sz="0" w:space="0" w:color="auto"/>
      </w:divBdr>
    </w:div>
    <w:div w:id="467937356">
      <w:bodyDiv w:val="1"/>
      <w:marLeft w:val="0"/>
      <w:marRight w:val="0"/>
      <w:marTop w:val="0"/>
      <w:marBottom w:val="0"/>
      <w:divBdr>
        <w:top w:val="none" w:sz="0" w:space="0" w:color="auto"/>
        <w:left w:val="none" w:sz="0" w:space="0" w:color="auto"/>
        <w:bottom w:val="none" w:sz="0" w:space="0" w:color="auto"/>
        <w:right w:val="none" w:sz="0" w:space="0" w:color="auto"/>
      </w:divBdr>
    </w:div>
    <w:div w:id="602305312">
      <w:bodyDiv w:val="1"/>
      <w:marLeft w:val="0"/>
      <w:marRight w:val="0"/>
      <w:marTop w:val="0"/>
      <w:marBottom w:val="0"/>
      <w:divBdr>
        <w:top w:val="none" w:sz="0" w:space="0" w:color="auto"/>
        <w:left w:val="none" w:sz="0" w:space="0" w:color="auto"/>
        <w:bottom w:val="none" w:sz="0" w:space="0" w:color="auto"/>
        <w:right w:val="none" w:sz="0" w:space="0" w:color="auto"/>
      </w:divBdr>
    </w:div>
    <w:div w:id="603197174">
      <w:bodyDiv w:val="1"/>
      <w:marLeft w:val="0"/>
      <w:marRight w:val="0"/>
      <w:marTop w:val="0"/>
      <w:marBottom w:val="0"/>
      <w:divBdr>
        <w:top w:val="none" w:sz="0" w:space="0" w:color="auto"/>
        <w:left w:val="none" w:sz="0" w:space="0" w:color="auto"/>
        <w:bottom w:val="none" w:sz="0" w:space="0" w:color="auto"/>
        <w:right w:val="none" w:sz="0" w:space="0" w:color="auto"/>
      </w:divBdr>
    </w:div>
    <w:div w:id="705057547">
      <w:bodyDiv w:val="1"/>
      <w:marLeft w:val="0"/>
      <w:marRight w:val="0"/>
      <w:marTop w:val="0"/>
      <w:marBottom w:val="0"/>
      <w:divBdr>
        <w:top w:val="none" w:sz="0" w:space="0" w:color="auto"/>
        <w:left w:val="none" w:sz="0" w:space="0" w:color="auto"/>
        <w:bottom w:val="none" w:sz="0" w:space="0" w:color="auto"/>
        <w:right w:val="none" w:sz="0" w:space="0" w:color="auto"/>
      </w:divBdr>
    </w:div>
    <w:div w:id="707679910">
      <w:bodyDiv w:val="1"/>
      <w:marLeft w:val="0"/>
      <w:marRight w:val="0"/>
      <w:marTop w:val="0"/>
      <w:marBottom w:val="0"/>
      <w:divBdr>
        <w:top w:val="none" w:sz="0" w:space="0" w:color="auto"/>
        <w:left w:val="none" w:sz="0" w:space="0" w:color="auto"/>
        <w:bottom w:val="none" w:sz="0" w:space="0" w:color="auto"/>
        <w:right w:val="none" w:sz="0" w:space="0" w:color="auto"/>
      </w:divBdr>
    </w:div>
    <w:div w:id="745954280">
      <w:bodyDiv w:val="1"/>
      <w:marLeft w:val="0"/>
      <w:marRight w:val="0"/>
      <w:marTop w:val="0"/>
      <w:marBottom w:val="0"/>
      <w:divBdr>
        <w:top w:val="none" w:sz="0" w:space="0" w:color="auto"/>
        <w:left w:val="none" w:sz="0" w:space="0" w:color="auto"/>
        <w:bottom w:val="none" w:sz="0" w:space="0" w:color="auto"/>
        <w:right w:val="none" w:sz="0" w:space="0" w:color="auto"/>
      </w:divBdr>
    </w:div>
    <w:div w:id="915624720">
      <w:bodyDiv w:val="1"/>
      <w:marLeft w:val="0"/>
      <w:marRight w:val="0"/>
      <w:marTop w:val="0"/>
      <w:marBottom w:val="0"/>
      <w:divBdr>
        <w:top w:val="none" w:sz="0" w:space="0" w:color="auto"/>
        <w:left w:val="none" w:sz="0" w:space="0" w:color="auto"/>
        <w:bottom w:val="none" w:sz="0" w:space="0" w:color="auto"/>
        <w:right w:val="none" w:sz="0" w:space="0" w:color="auto"/>
      </w:divBdr>
    </w:div>
    <w:div w:id="1027222981">
      <w:bodyDiv w:val="1"/>
      <w:marLeft w:val="0"/>
      <w:marRight w:val="0"/>
      <w:marTop w:val="0"/>
      <w:marBottom w:val="0"/>
      <w:divBdr>
        <w:top w:val="none" w:sz="0" w:space="0" w:color="auto"/>
        <w:left w:val="none" w:sz="0" w:space="0" w:color="auto"/>
        <w:bottom w:val="none" w:sz="0" w:space="0" w:color="auto"/>
        <w:right w:val="none" w:sz="0" w:space="0" w:color="auto"/>
      </w:divBdr>
    </w:div>
    <w:div w:id="1095588725">
      <w:bodyDiv w:val="1"/>
      <w:marLeft w:val="0"/>
      <w:marRight w:val="0"/>
      <w:marTop w:val="0"/>
      <w:marBottom w:val="0"/>
      <w:divBdr>
        <w:top w:val="none" w:sz="0" w:space="0" w:color="auto"/>
        <w:left w:val="none" w:sz="0" w:space="0" w:color="auto"/>
        <w:bottom w:val="none" w:sz="0" w:space="0" w:color="auto"/>
        <w:right w:val="none" w:sz="0" w:space="0" w:color="auto"/>
      </w:divBdr>
    </w:div>
    <w:div w:id="1168598497">
      <w:bodyDiv w:val="1"/>
      <w:marLeft w:val="0"/>
      <w:marRight w:val="0"/>
      <w:marTop w:val="0"/>
      <w:marBottom w:val="0"/>
      <w:divBdr>
        <w:top w:val="none" w:sz="0" w:space="0" w:color="auto"/>
        <w:left w:val="none" w:sz="0" w:space="0" w:color="auto"/>
        <w:bottom w:val="none" w:sz="0" w:space="0" w:color="auto"/>
        <w:right w:val="none" w:sz="0" w:space="0" w:color="auto"/>
      </w:divBdr>
    </w:div>
    <w:div w:id="1173957498">
      <w:bodyDiv w:val="1"/>
      <w:marLeft w:val="0"/>
      <w:marRight w:val="0"/>
      <w:marTop w:val="0"/>
      <w:marBottom w:val="0"/>
      <w:divBdr>
        <w:top w:val="none" w:sz="0" w:space="0" w:color="auto"/>
        <w:left w:val="none" w:sz="0" w:space="0" w:color="auto"/>
        <w:bottom w:val="none" w:sz="0" w:space="0" w:color="auto"/>
        <w:right w:val="none" w:sz="0" w:space="0" w:color="auto"/>
      </w:divBdr>
    </w:div>
    <w:div w:id="1195387391">
      <w:bodyDiv w:val="1"/>
      <w:marLeft w:val="0"/>
      <w:marRight w:val="0"/>
      <w:marTop w:val="0"/>
      <w:marBottom w:val="0"/>
      <w:divBdr>
        <w:top w:val="none" w:sz="0" w:space="0" w:color="auto"/>
        <w:left w:val="none" w:sz="0" w:space="0" w:color="auto"/>
        <w:bottom w:val="none" w:sz="0" w:space="0" w:color="auto"/>
        <w:right w:val="none" w:sz="0" w:space="0" w:color="auto"/>
      </w:divBdr>
    </w:div>
    <w:div w:id="1212425026">
      <w:bodyDiv w:val="1"/>
      <w:marLeft w:val="0"/>
      <w:marRight w:val="0"/>
      <w:marTop w:val="0"/>
      <w:marBottom w:val="0"/>
      <w:divBdr>
        <w:top w:val="none" w:sz="0" w:space="0" w:color="auto"/>
        <w:left w:val="none" w:sz="0" w:space="0" w:color="auto"/>
        <w:bottom w:val="none" w:sz="0" w:space="0" w:color="auto"/>
        <w:right w:val="none" w:sz="0" w:space="0" w:color="auto"/>
      </w:divBdr>
    </w:div>
    <w:div w:id="1308242819">
      <w:bodyDiv w:val="1"/>
      <w:marLeft w:val="0"/>
      <w:marRight w:val="0"/>
      <w:marTop w:val="0"/>
      <w:marBottom w:val="0"/>
      <w:divBdr>
        <w:top w:val="none" w:sz="0" w:space="0" w:color="auto"/>
        <w:left w:val="none" w:sz="0" w:space="0" w:color="auto"/>
        <w:bottom w:val="none" w:sz="0" w:space="0" w:color="auto"/>
        <w:right w:val="none" w:sz="0" w:space="0" w:color="auto"/>
      </w:divBdr>
      <w:divsChild>
        <w:div w:id="537477710">
          <w:marLeft w:val="300"/>
          <w:marRight w:val="300"/>
          <w:marTop w:val="0"/>
          <w:marBottom w:val="150"/>
          <w:divBdr>
            <w:top w:val="none" w:sz="0" w:space="0" w:color="auto"/>
            <w:left w:val="none" w:sz="0" w:space="0" w:color="auto"/>
            <w:bottom w:val="none" w:sz="0" w:space="0" w:color="auto"/>
            <w:right w:val="none" w:sz="0" w:space="0" w:color="auto"/>
          </w:divBdr>
        </w:div>
      </w:divsChild>
    </w:div>
    <w:div w:id="1338539029">
      <w:bodyDiv w:val="1"/>
      <w:marLeft w:val="0"/>
      <w:marRight w:val="0"/>
      <w:marTop w:val="0"/>
      <w:marBottom w:val="0"/>
      <w:divBdr>
        <w:top w:val="none" w:sz="0" w:space="0" w:color="auto"/>
        <w:left w:val="none" w:sz="0" w:space="0" w:color="auto"/>
        <w:bottom w:val="none" w:sz="0" w:space="0" w:color="auto"/>
        <w:right w:val="none" w:sz="0" w:space="0" w:color="auto"/>
      </w:divBdr>
    </w:div>
    <w:div w:id="1419018235">
      <w:bodyDiv w:val="1"/>
      <w:marLeft w:val="0"/>
      <w:marRight w:val="0"/>
      <w:marTop w:val="0"/>
      <w:marBottom w:val="0"/>
      <w:divBdr>
        <w:top w:val="none" w:sz="0" w:space="0" w:color="auto"/>
        <w:left w:val="none" w:sz="0" w:space="0" w:color="auto"/>
        <w:bottom w:val="none" w:sz="0" w:space="0" w:color="auto"/>
        <w:right w:val="none" w:sz="0" w:space="0" w:color="auto"/>
      </w:divBdr>
    </w:div>
    <w:div w:id="1439568499">
      <w:bodyDiv w:val="1"/>
      <w:marLeft w:val="0"/>
      <w:marRight w:val="0"/>
      <w:marTop w:val="0"/>
      <w:marBottom w:val="0"/>
      <w:divBdr>
        <w:top w:val="none" w:sz="0" w:space="0" w:color="auto"/>
        <w:left w:val="none" w:sz="0" w:space="0" w:color="auto"/>
        <w:bottom w:val="none" w:sz="0" w:space="0" w:color="auto"/>
        <w:right w:val="none" w:sz="0" w:space="0" w:color="auto"/>
      </w:divBdr>
    </w:div>
    <w:div w:id="1446315235">
      <w:bodyDiv w:val="1"/>
      <w:marLeft w:val="0"/>
      <w:marRight w:val="0"/>
      <w:marTop w:val="0"/>
      <w:marBottom w:val="0"/>
      <w:divBdr>
        <w:top w:val="none" w:sz="0" w:space="0" w:color="auto"/>
        <w:left w:val="none" w:sz="0" w:space="0" w:color="auto"/>
        <w:bottom w:val="none" w:sz="0" w:space="0" w:color="auto"/>
        <w:right w:val="none" w:sz="0" w:space="0" w:color="auto"/>
      </w:divBdr>
      <w:divsChild>
        <w:div w:id="368184863">
          <w:marLeft w:val="0"/>
          <w:marRight w:val="0"/>
          <w:marTop w:val="0"/>
          <w:marBottom w:val="0"/>
          <w:divBdr>
            <w:top w:val="none" w:sz="0" w:space="0" w:color="auto"/>
            <w:left w:val="none" w:sz="0" w:space="0" w:color="auto"/>
            <w:bottom w:val="none" w:sz="0" w:space="0" w:color="auto"/>
            <w:right w:val="none" w:sz="0" w:space="0" w:color="auto"/>
          </w:divBdr>
        </w:div>
        <w:div w:id="556626500">
          <w:marLeft w:val="0"/>
          <w:marRight w:val="0"/>
          <w:marTop w:val="0"/>
          <w:marBottom w:val="0"/>
          <w:divBdr>
            <w:top w:val="none" w:sz="0" w:space="0" w:color="auto"/>
            <w:left w:val="none" w:sz="0" w:space="0" w:color="auto"/>
            <w:bottom w:val="none" w:sz="0" w:space="0" w:color="auto"/>
            <w:right w:val="none" w:sz="0" w:space="0" w:color="auto"/>
          </w:divBdr>
          <w:divsChild>
            <w:div w:id="14784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5850">
      <w:bodyDiv w:val="1"/>
      <w:marLeft w:val="0"/>
      <w:marRight w:val="0"/>
      <w:marTop w:val="0"/>
      <w:marBottom w:val="0"/>
      <w:divBdr>
        <w:top w:val="none" w:sz="0" w:space="0" w:color="auto"/>
        <w:left w:val="none" w:sz="0" w:space="0" w:color="auto"/>
        <w:bottom w:val="none" w:sz="0" w:space="0" w:color="auto"/>
        <w:right w:val="none" w:sz="0" w:space="0" w:color="auto"/>
      </w:divBdr>
    </w:div>
    <w:div w:id="1488208455">
      <w:bodyDiv w:val="1"/>
      <w:marLeft w:val="0"/>
      <w:marRight w:val="0"/>
      <w:marTop w:val="0"/>
      <w:marBottom w:val="0"/>
      <w:divBdr>
        <w:top w:val="none" w:sz="0" w:space="0" w:color="auto"/>
        <w:left w:val="none" w:sz="0" w:space="0" w:color="auto"/>
        <w:bottom w:val="none" w:sz="0" w:space="0" w:color="auto"/>
        <w:right w:val="none" w:sz="0" w:space="0" w:color="auto"/>
      </w:divBdr>
      <w:divsChild>
        <w:div w:id="39983899">
          <w:marLeft w:val="0"/>
          <w:marRight w:val="0"/>
          <w:marTop w:val="0"/>
          <w:marBottom w:val="0"/>
          <w:divBdr>
            <w:top w:val="none" w:sz="0" w:space="0" w:color="auto"/>
            <w:left w:val="none" w:sz="0" w:space="0" w:color="auto"/>
            <w:bottom w:val="none" w:sz="0" w:space="0" w:color="auto"/>
            <w:right w:val="none" w:sz="0" w:space="0" w:color="auto"/>
          </w:divBdr>
        </w:div>
      </w:divsChild>
    </w:div>
    <w:div w:id="1527401934">
      <w:bodyDiv w:val="1"/>
      <w:marLeft w:val="0"/>
      <w:marRight w:val="0"/>
      <w:marTop w:val="0"/>
      <w:marBottom w:val="0"/>
      <w:divBdr>
        <w:top w:val="none" w:sz="0" w:space="0" w:color="auto"/>
        <w:left w:val="none" w:sz="0" w:space="0" w:color="auto"/>
        <w:bottom w:val="none" w:sz="0" w:space="0" w:color="auto"/>
        <w:right w:val="none" w:sz="0" w:space="0" w:color="auto"/>
      </w:divBdr>
    </w:div>
    <w:div w:id="1847790091">
      <w:bodyDiv w:val="1"/>
      <w:marLeft w:val="0"/>
      <w:marRight w:val="0"/>
      <w:marTop w:val="0"/>
      <w:marBottom w:val="0"/>
      <w:divBdr>
        <w:top w:val="none" w:sz="0" w:space="0" w:color="auto"/>
        <w:left w:val="none" w:sz="0" w:space="0" w:color="auto"/>
        <w:bottom w:val="none" w:sz="0" w:space="0" w:color="auto"/>
        <w:right w:val="none" w:sz="0" w:space="0" w:color="auto"/>
      </w:divBdr>
    </w:div>
    <w:div w:id="206097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go-shop.com.ua/library.php?id_cot=962&amp;id_kniga=962" TargetMode="External"/><Relationship Id="rId18" Type="http://schemas.openxmlformats.org/officeDocument/2006/relationships/hyperlink" Target="https://doi.org" TargetMode="External"/><Relationship Id="rId26" Type="http://schemas.openxmlformats.org/officeDocument/2006/relationships/hyperlink" Target="https://doi.org/10.3390/nu11112616" TargetMode="External"/><Relationship Id="rId39" Type="http://schemas.openxmlformats.org/officeDocument/2006/relationships/hyperlink" Target="mailto:nart132007@mail.ru" TargetMode="External"/><Relationship Id="rId21" Type="http://schemas.openxmlformats.org/officeDocument/2006/relationships/hyperlink" Target="https://doi.org/10.1177/" TargetMode="External"/><Relationship Id="rId34" Type="http://schemas.openxmlformats.org/officeDocument/2006/relationships/hyperlink" Target="https://doi.org/10.1177/"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455/msm.2016.28.66-70" TargetMode="External"/><Relationship Id="rId29" Type="http://schemas.openxmlformats.org/officeDocument/2006/relationships/hyperlink" Target="https://doi.org/10.1016/j.injury.2010.06.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cumenko@rambler.ru" TargetMode="External"/><Relationship Id="rId24" Type="http://schemas.openxmlformats.org/officeDocument/2006/relationships/hyperlink" Target="https://doi.org/10.23934/2223-9022-2017-6-3-257-262" TargetMode="External"/><Relationship Id="rId32" Type="http://schemas.openxmlformats.org/officeDocument/2006/relationships/hyperlink" Target="https://doi.org/10.1177/" TargetMode="External"/><Relationship Id="rId37" Type="http://schemas.openxmlformats.org/officeDocument/2006/relationships/hyperlink" Target="https://orcid.org/0000-0002-8073-1238" TargetMode="External"/><Relationship Id="rId40" Type="http://schemas.openxmlformats.org/officeDocument/2006/relationships/hyperlink" Target="mailto:bacumenko@rambler.ru"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ips.ru/cdfi/fips.dll?ty=29&amp;docid=2250046&amp;cl=9&amp;path=http://195.208.85.248/Archive/PAT/2005FULL/2005.04.20/DOC/RUNWC1/000/000/002/250/046/document.pdf" TargetMode="External"/><Relationship Id="rId23" Type="http://schemas.openxmlformats.org/officeDocument/2006/relationships/hyperlink" Target="https://doi.org/" TargetMode="External"/><Relationship Id="rId28" Type="http://schemas.openxmlformats.org/officeDocument/2006/relationships/hyperlink" Target="https://doi.org/10.5455/msm.2016.28.66-70" TargetMode="External"/><Relationship Id="rId36" Type="http://schemas.openxmlformats.org/officeDocument/2006/relationships/hyperlink" Target="https://doi.org/10.3760/cma.j.issn.0376-2491.2019.06.012" TargetMode="External"/><Relationship Id="rId10" Type="http://schemas.openxmlformats.org/officeDocument/2006/relationships/hyperlink" Target="mailto:danilkin.77@mail.ru" TargetMode="External"/><Relationship Id="rId19" Type="http://schemas.openxmlformats.org/officeDocument/2006/relationships/hyperlink" Target="https://doi.org/10.1177/" TargetMode="External"/><Relationship Id="rId31" Type="http://schemas.openxmlformats.org/officeDocument/2006/relationships/hyperlink" Target="https://doi.or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lfazullina@yandex.ru" TargetMode="External"/><Relationship Id="rId14" Type="http://schemas.openxmlformats.org/officeDocument/2006/relationships/hyperlink" Target="http://www.argo-shop.com.ua/library.php?id_cot=962&amp;id_kniga=962" TargetMode="External"/><Relationship Id="rId22" Type="http://schemas.openxmlformats.org/officeDocument/2006/relationships/hyperlink" Target="https://doi.org/10.1002/" TargetMode="External"/><Relationship Id="rId27" Type="http://schemas.openxmlformats.org/officeDocument/2006/relationships/hyperlink" Target="https://doi.org/10.1186/s13054-015-1177-1" TargetMode="External"/><Relationship Id="rId30" Type="http://schemas.openxmlformats.org/officeDocument/2006/relationships/hyperlink" Target="https://doi.org/10.1177/03000605187%2082070" TargetMode="External"/><Relationship Id="rId35" Type="http://schemas.openxmlformats.org/officeDocument/2006/relationships/hyperlink" Target="https://doi.org/10.1002/jpen.1045"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mailto:sts_76@bk.ru" TargetMode="External"/><Relationship Id="rId3" Type="http://schemas.openxmlformats.org/officeDocument/2006/relationships/styles" Target="styles.xml"/><Relationship Id="rId12" Type="http://schemas.openxmlformats.org/officeDocument/2006/relationships/hyperlink" Target="mailto:nart132007@mail.ru" TargetMode="External"/><Relationship Id="rId17" Type="http://schemas.openxmlformats.org/officeDocument/2006/relationships/hyperlink" Target="https://doi.org/10.1177/0300060518782070" TargetMode="External"/><Relationship Id="rId25" Type="http://schemas.openxmlformats.org/officeDocument/2006/relationships/hyperlink" Target="https://doi.org/10.1007/s00134-003-1711-5" TargetMode="External"/><Relationship Id="rId33" Type="http://schemas.openxmlformats.org/officeDocument/2006/relationships/hyperlink" Target="https://doi.org/10.1002/ncp.10206" TargetMode="External"/><Relationship Id="rId38" Type="http://schemas.openxmlformats.org/officeDocument/2006/relationships/hyperlink" Target="http://orcid.org/0000-0002-5963-3692" TargetMode="External"/><Relationship Id="rId46" Type="http://schemas.openxmlformats.org/officeDocument/2006/relationships/footer" Target="footer3.xml"/><Relationship Id="rId20" Type="http://schemas.openxmlformats.org/officeDocument/2006/relationships/hyperlink" Target="https://doi.org/10.1002/ncp.10206" TargetMode="External"/><Relationship Id="rId41" Type="http://schemas.openxmlformats.org/officeDocument/2006/relationships/hyperlink" Target="mailto:nart1320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AD04-76C1-40CE-B46A-BAA82D16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27</Pages>
  <Words>10437</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Reviewer</cp:lastModifiedBy>
  <cp:revision>207</cp:revision>
  <cp:lastPrinted>2021-07-07T10:58:00Z</cp:lastPrinted>
  <dcterms:created xsi:type="dcterms:W3CDTF">2022-10-29T03:26:00Z</dcterms:created>
  <dcterms:modified xsi:type="dcterms:W3CDTF">2023-05-07T16:50:00Z</dcterms:modified>
</cp:coreProperties>
</file>